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首讯公司可信云原生安全技术平台开发服务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年9月</w:t>
      </w:r>
    </w:p>
    <w:p>
      <w:pPr>
        <w:pStyle w:val="28"/>
        <w:jc w:val="center"/>
        <w:rPr>
          <w:rFonts w:ascii="宋体" w:hAnsi="宋体" w:cs="宋体"/>
          <w:color w:val="auto"/>
          <w:szCs w:val="21"/>
          <w:highlight w:val="none"/>
        </w:rPr>
      </w:pPr>
      <w:r>
        <w:rPr>
          <w:color w:val="auto"/>
          <w:highlight w:val="none"/>
        </w:rPr>
        <w:br w:type="page"/>
      </w:r>
      <w:bookmarkStart w:id="1" w:name="_Toc296602400"/>
      <w:bookmarkStart w:id="2" w:name="_Toc507319889"/>
      <w:bookmarkStart w:id="3" w:name="_Toc247085669"/>
      <w:r>
        <w:rPr>
          <w:rFonts w:hint="eastAsia" w:ascii="宋体" w:hAnsi="宋体" w:cs="宋体"/>
          <w:b w:val="0"/>
          <w:color w:val="auto"/>
          <w:sz w:val="32"/>
          <w:highlight w:val="none"/>
        </w:rPr>
        <w:t>目   录</w:t>
      </w:r>
      <w:bookmarkEnd w:id="1"/>
      <w:bookmarkEnd w:id="2"/>
      <w:bookmarkEnd w:id="3"/>
    </w:p>
    <w:p>
      <w:pPr>
        <w:pStyle w:val="28"/>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rPr>
          <w:highlight w:val="none"/>
        </w:rPr>
        <w:tab/>
      </w:r>
      <w:r>
        <w:rPr>
          <w:highlight w:val="none"/>
        </w:rPr>
        <w:fldChar w:fldCharType="begin"/>
      </w:r>
      <w:r>
        <w:rPr>
          <w:highlight w:val="none"/>
        </w:rPr>
        <w:instrText xml:space="preserve"> PAGEREF _Toc10142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_Toc13849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_Toc7760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_Toc13092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_Toc13035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_Toc17600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rPr>
          <w:highlight w:val="none"/>
        </w:rPr>
        <w:tab/>
      </w:r>
      <w:r>
        <w:rPr>
          <w:highlight w:val="none"/>
        </w:rPr>
        <w:fldChar w:fldCharType="begin"/>
      </w:r>
      <w:r>
        <w:rPr>
          <w:highlight w:val="none"/>
        </w:rPr>
        <w:instrText xml:space="preserve"> PAGEREF _Toc14325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rPr>
          <w:highlight w:val="none"/>
        </w:rPr>
        <w:tab/>
      </w:r>
      <w:r>
        <w:rPr>
          <w:highlight w:val="none"/>
        </w:rPr>
        <w:fldChar w:fldCharType="begin"/>
      </w:r>
      <w:r>
        <w:rPr>
          <w:highlight w:val="none"/>
        </w:rPr>
        <w:instrText xml:space="preserve"> PAGEREF _Toc4010 \h </w:instrText>
      </w:r>
      <w:r>
        <w:rPr>
          <w:highlight w:val="none"/>
        </w:rPr>
        <w:fldChar w:fldCharType="separate"/>
      </w:r>
      <w:r>
        <w:rPr>
          <w:highlight w:val="none"/>
        </w:rPr>
        <w:t>2</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_Toc12865 \h </w:instrText>
      </w:r>
      <w:r>
        <w:rPr>
          <w:highlight w:val="none"/>
        </w:rPr>
        <w:fldChar w:fldCharType="separate"/>
      </w:r>
      <w:r>
        <w:rPr>
          <w:highlight w:val="none"/>
        </w:rPr>
        <w:t>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_Toc21580 \h </w:instrText>
      </w:r>
      <w:r>
        <w:rPr>
          <w:highlight w:val="none"/>
        </w:rPr>
        <w:fldChar w:fldCharType="separate"/>
      </w:r>
      <w:r>
        <w:rPr>
          <w:highlight w:val="none"/>
        </w:rPr>
        <w:t>10</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_Toc31719 \h </w:instrText>
      </w:r>
      <w:r>
        <w:rPr>
          <w:highlight w:val="none"/>
        </w:rPr>
        <w:fldChar w:fldCharType="separate"/>
      </w:r>
      <w:r>
        <w:rPr>
          <w:highlight w:val="none"/>
        </w:rPr>
        <w:t>12</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_Toc6735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rPr>
          <w:highlight w:val="none"/>
        </w:rPr>
        <w:tab/>
      </w:r>
      <w:r>
        <w:rPr>
          <w:highlight w:val="none"/>
        </w:rPr>
        <w:fldChar w:fldCharType="begin"/>
      </w:r>
      <w:r>
        <w:rPr>
          <w:highlight w:val="none"/>
        </w:rPr>
        <w:instrText xml:space="preserve"> PAGEREF _Toc15010 \h </w:instrText>
      </w:r>
      <w:r>
        <w:rPr>
          <w:highlight w:val="none"/>
        </w:rPr>
        <w:fldChar w:fldCharType="separate"/>
      </w:r>
      <w:r>
        <w:rPr>
          <w:highlight w:val="none"/>
        </w:rPr>
        <w:t>17</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rPr>
          <w:highlight w:val="none"/>
        </w:rPr>
        <w:tab/>
      </w:r>
      <w:r>
        <w:rPr>
          <w:highlight w:val="none"/>
        </w:rPr>
        <w:fldChar w:fldCharType="begin"/>
      </w:r>
      <w:r>
        <w:rPr>
          <w:highlight w:val="none"/>
        </w:rPr>
        <w:instrText xml:space="preserve"> PAGEREF _Toc17525 \h </w:instrText>
      </w:r>
      <w:r>
        <w:rPr>
          <w:highlight w:val="none"/>
        </w:rPr>
        <w:fldChar w:fldCharType="separate"/>
      </w:r>
      <w:r>
        <w:rPr>
          <w:highlight w:val="none"/>
        </w:rPr>
        <w:t>18</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_Toc27626 \h </w:instrText>
      </w:r>
      <w:r>
        <w:rPr>
          <w:highlight w:val="none"/>
        </w:rPr>
        <w:fldChar w:fldCharType="separate"/>
      </w:r>
      <w:r>
        <w:rPr>
          <w:highlight w:val="none"/>
        </w:rPr>
        <w:t>23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highlight w:val="none"/>
        </w:rPr>
        <w:t>一、 竞争比选响应声明书</w:t>
      </w:r>
      <w:r>
        <w:rPr>
          <w:highlight w:val="none"/>
        </w:rPr>
        <w:tab/>
      </w:r>
      <w:r>
        <w:rPr>
          <w:highlight w:val="none"/>
        </w:rPr>
        <w:fldChar w:fldCharType="begin"/>
      </w:r>
      <w:r>
        <w:rPr>
          <w:highlight w:val="none"/>
        </w:rPr>
        <w:instrText xml:space="preserve"> PAGEREF _Toc29615 \h </w:instrText>
      </w:r>
      <w:r>
        <w:rPr>
          <w:highlight w:val="none"/>
        </w:rPr>
        <w:fldChar w:fldCharType="separate"/>
      </w:r>
      <w:r>
        <w:rPr>
          <w:highlight w:val="none"/>
        </w:rPr>
        <w:t>26</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_Toc15139 \h </w:instrText>
      </w:r>
      <w:r>
        <w:rPr>
          <w:highlight w:val="none"/>
        </w:rPr>
        <w:fldChar w:fldCharType="separate"/>
      </w:r>
      <w:r>
        <w:rPr>
          <w:highlight w:val="none"/>
        </w:rPr>
        <w:t>27</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_Toc31983 \h </w:instrText>
      </w:r>
      <w:r>
        <w:rPr>
          <w:highlight w:val="none"/>
        </w:rPr>
        <w:fldChar w:fldCharType="separate"/>
      </w:r>
      <w:r>
        <w:rPr>
          <w:highlight w:val="none"/>
        </w:rPr>
        <w:t>29</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_Toc4544 \h </w:instrText>
      </w:r>
      <w:r>
        <w:rPr>
          <w:highlight w:val="none"/>
        </w:rPr>
        <w:fldChar w:fldCharType="separate"/>
      </w:r>
      <w:r>
        <w:rPr>
          <w:highlight w:val="none"/>
        </w:rPr>
        <w:t>30</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_Toc7326 \h </w:instrText>
      </w:r>
      <w:r>
        <w:rPr>
          <w:highlight w:val="none"/>
        </w:rPr>
        <w:fldChar w:fldCharType="separate"/>
      </w:r>
      <w:r>
        <w:rPr>
          <w:highlight w:val="none"/>
        </w:rPr>
        <w:t>33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rPr>
          <w:highlight w:val="none"/>
        </w:rPr>
        <w:tab/>
      </w:r>
      <w:r>
        <w:rPr>
          <w:highlight w:val="none"/>
        </w:rPr>
        <w:fldChar w:fldCharType="begin"/>
      </w:r>
      <w:r>
        <w:rPr>
          <w:highlight w:val="none"/>
        </w:rPr>
        <w:instrText xml:space="preserve"> PAGEREF _Toc22594 \h </w:instrText>
      </w:r>
      <w:r>
        <w:rPr>
          <w:highlight w:val="none"/>
        </w:rPr>
        <w:fldChar w:fldCharType="separate"/>
      </w:r>
      <w:r>
        <w:rPr>
          <w:highlight w:val="none"/>
        </w:rPr>
        <w:t>34</w:t>
      </w:r>
      <w:r>
        <w:rPr>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4" w:name="_Toc144974479"/>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5"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4"/>
      <w:bookmarkStart w:id="241" w:name="_GoBack"/>
      <w:r>
        <w:rPr>
          <w:rFonts w:hint="eastAsia" w:ascii="宋体" w:hAnsi="宋体" w:eastAsia="宋体" w:cs="宋体"/>
          <w:b/>
          <w:bCs/>
          <w:smallCaps w:val="0"/>
          <w:color w:val="auto"/>
          <w:kern w:val="44"/>
          <w:sz w:val="44"/>
          <w:szCs w:val="44"/>
          <w:highlight w:val="none"/>
          <w:lang w:val="en-US" w:eastAsia="zh-CN" w:bidi="ar-SA"/>
        </w:rPr>
        <w:t>比选公告</w:t>
      </w:r>
      <w:bookmarkEnd w:id="5"/>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6" w:name="_Toc144974480"/>
      <w:bookmarkStart w:id="7" w:name="_Toc179632528"/>
      <w:bookmarkStart w:id="8" w:name="_Toc24874"/>
      <w:bookmarkStart w:id="9" w:name="_Toc152042288"/>
      <w:bookmarkStart w:id="10" w:name="_Toc247085672"/>
      <w:bookmarkStart w:id="11" w:name="_Toc13849"/>
      <w:bookmarkStart w:id="12" w:name="_Toc246996901"/>
      <w:bookmarkStart w:id="13" w:name="_Toc10076"/>
      <w:bookmarkStart w:id="14" w:name="_Toc507319891"/>
      <w:bookmarkStart w:id="15" w:name="_Toc152045512"/>
      <w:bookmarkStart w:id="16" w:name="_Toc11329213"/>
      <w:bookmarkStart w:id="17" w:name="_Toc6549"/>
      <w:r>
        <w:rPr>
          <w:rFonts w:hint="eastAsia" w:ascii="宋体" w:hAnsi="宋体" w:eastAsia="宋体" w:cs="宋体"/>
          <w:color w:val="auto"/>
          <w:highlight w:val="none"/>
        </w:rPr>
        <w:t>1. 比选条件</w:t>
      </w:r>
      <w:bookmarkEnd w:id="6"/>
      <w:bookmarkEnd w:id="7"/>
      <w:bookmarkEnd w:id="8"/>
      <w:bookmarkEnd w:id="9"/>
      <w:bookmarkEnd w:id="10"/>
      <w:bookmarkEnd w:id="11"/>
      <w:bookmarkEnd w:id="12"/>
      <w:bookmarkEnd w:id="13"/>
      <w:bookmarkEnd w:id="14"/>
      <w:bookmarkEnd w:id="15"/>
      <w:bookmarkEnd w:id="16"/>
      <w:bookmarkEnd w:id="17"/>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18" w:name="单据名称1"/>
      <w:r>
        <w:rPr>
          <w:rFonts w:hint="eastAsia" w:ascii="宋体" w:hAnsi="宋体" w:cs="宋体"/>
          <w:color w:val="auto"/>
          <w:szCs w:val="21"/>
          <w:highlight w:val="none"/>
          <w:u w:val="single"/>
          <w:lang w:val="en-US" w:eastAsia="zh-CN"/>
        </w:rPr>
        <w:t>首讯公司可信云原生安全技术平台开发服务</w:t>
      </w:r>
      <w:bookmarkEnd w:id="18"/>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19" w:name="_Toc11329214"/>
      <w:bookmarkStart w:id="20" w:name="_Toc7760"/>
      <w:bookmarkStart w:id="21" w:name="_Toc246996159"/>
      <w:bookmarkStart w:id="22" w:name="_Toc247085673"/>
      <w:bookmarkStart w:id="23" w:name="_Toc179632529"/>
      <w:bookmarkStart w:id="24" w:name="_Toc10952"/>
      <w:bookmarkStart w:id="25" w:name="_Toc246996902"/>
      <w:bookmarkStart w:id="26" w:name="_Toc21343"/>
      <w:bookmarkStart w:id="27" w:name="_Toc152045513"/>
      <w:bookmarkStart w:id="28" w:name="_Toc152042289"/>
      <w:bookmarkStart w:id="29" w:name="_Toc144974481"/>
      <w:bookmarkStart w:id="30" w:name="_Toc507319892"/>
      <w:bookmarkStart w:id="31" w:name="_Toc18109"/>
      <w:r>
        <w:rPr>
          <w:rFonts w:hint="eastAsia" w:ascii="宋体" w:hAnsi="宋体" w:eastAsia="宋体" w:cs="宋体"/>
          <w:color w:val="auto"/>
          <w:highlight w:val="none"/>
        </w:rPr>
        <w:t>2. 项目概况与比选范围</w:t>
      </w:r>
      <w:bookmarkEnd w:id="19"/>
      <w:bookmarkEnd w:id="20"/>
      <w:bookmarkEnd w:id="21"/>
      <w:bookmarkEnd w:id="22"/>
      <w:bookmarkEnd w:id="23"/>
      <w:bookmarkEnd w:id="24"/>
      <w:bookmarkEnd w:id="25"/>
      <w:bookmarkEnd w:id="26"/>
      <w:bookmarkEnd w:id="27"/>
      <w:bookmarkEnd w:id="28"/>
      <w:bookmarkEnd w:id="29"/>
      <w:bookmarkEnd w:id="30"/>
      <w:bookmarkEnd w:id="31"/>
    </w:p>
    <w:p>
      <w:pPr>
        <w:spacing w:line="420" w:lineRule="exact"/>
        <w:ind w:firstLine="420" w:firstLineChars="200"/>
        <w:rPr>
          <w:rFonts w:hint="default" w:ascii="宋体" w:hAnsi="宋体" w:cs="宋体"/>
          <w:color w:val="auto"/>
          <w:highlight w:val="none"/>
          <w:lang w:val="en-US" w:eastAsia="zh-CN"/>
        </w:rPr>
      </w:pPr>
      <w:bookmarkStart w:id="32" w:name="_Toc382816230"/>
      <w:bookmarkStart w:id="33"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34" w:name="交货地点"/>
      <w:r>
        <w:rPr>
          <w:rFonts w:hint="eastAsia" w:ascii="宋体" w:hAnsi="宋体" w:cs="宋体"/>
          <w:color w:val="auto"/>
          <w:szCs w:val="21"/>
          <w:highlight w:val="none"/>
          <w:u w:val="single"/>
          <w:lang w:val="en-US" w:eastAsia="zh-CN"/>
        </w:rPr>
        <w:t>重庆市</w:t>
      </w:r>
      <w:bookmarkEnd w:id="34"/>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35" w:name="项目概况"/>
      <w:r>
        <w:rPr>
          <w:rFonts w:hint="eastAsia" w:ascii="宋体" w:hAnsi="宋体" w:cs="宋体"/>
          <w:color w:val="auto"/>
          <w:szCs w:val="21"/>
          <w:highlight w:val="none"/>
          <w:u w:val="single"/>
          <w:lang w:val="en-US" w:eastAsia="zh-CN"/>
        </w:rPr>
        <w:t>本项目基于高速云平台现有技术底座，构建高速云可信云原生平台，通过深度兼容既有IaaS能力与信创生态。提升高速公路业务系统的弹性伸缩能力、自动化运维水平与全栈安全性，为上云业务系统提供云原生技术赋能。</w:t>
      </w:r>
      <w:bookmarkEnd w:id="35"/>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36" w:name="预算金额"/>
      <w:r>
        <w:rPr>
          <w:rFonts w:hint="eastAsia" w:ascii="宋体" w:hAnsi="宋体" w:cs="宋体"/>
          <w:color w:val="auto"/>
          <w:szCs w:val="21"/>
          <w:highlight w:val="none"/>
          <w:u w:val="single"/>
          <w:lang w:val="en-US" w:eastAsia="zh-CN"/>
        </w:rPr>
        <w:t>7</w:t>
      </w:r>
      <w:bookmarkEnd w:id="36"/>
      <w:r>
        <w:rPr>
          <w:rFonts w:hint="eastAsia" w:ascii="宋体" w:hAnsi="宋体" w:cs="宋体"/>
          <w:color w:val="auto"/>
          <w:szCs w:val="21"/>
          <w:highlight w:val="none"/>
          <w:u w:val="single"/>
          <w:lang w:val="en-US" w:eastAsia="zh-CN"/>
        </w:rPr>
        <w:t>3.25</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软件开发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2"/>
    <w:bookmarkEnd w:id="33"/>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7" w:name="工期、货期要求"/>
      <w:r>
        <w:rPr>
          <w:rFonts w:hint="eastAsia" w:ascii="宋体" w:hAnsi="宋体" w:eastAsia="宋体" w:cs="宋体"/>
          <w:color w:val="auto"/>
          <w:szCs w:val="21"/>
          <w:highlight w:val="none"/>
          <w:u w:val="single"/>
        </w:rPr>
        <w:t>预计开发工期60天</w:t>
      </w:r>
      <w:bookmarkEnd w:id="37"/>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8" w:name="_Toc246996903"/>
      <w:bookmarkStart w:id="39" w:name="_Toc507319893"/>
      <w:bookmarkStart w:id="40" w:name="_Toc144974482"/>
      <w:bookmarkStart w:id="41" w:name="_Toc7065"/>
      <w:bookmarkStart w:id="42" w:name="_Toc10171"/>
      <w:bookmarkStart w:id="43" w:name="_Toc30356"/>
      <w:bookmarkStart w:id="44" w:name="_Toc179632530"/>
      <w:bookmarkStart w:id="45" w:name="_Toc11329215"/>
      <w:bookmarkStart w:id="46" w:name="_Toc246996160"/>
      <w:bookmarkStart w:id="47" w:name="_Toc152045514"/>
      <w:bookmarkStart w:id="48" w:name="_Toc152042290"/>
      <w:bookmarkStart w:id="49" w:name="_Toc247085674"/>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bookmarkStart w:id="50" w:name="标段划分"/>
      <w:r>
        <w:rPr>
          <w:rFonts w:hint="eastAsia" w:ascii="宋体" w:hAnsi="宋体" w:cs="宋体"/>
          <w:b w:val="0"/>
          <w:bCs w:val="0"/>
          <w:color w:val="auto"/>
          <w:kern w:val="2"/>
          <w:sz w:val="21"/>
          <w:szCs w:val="24"/>
          <w:highlight w:val="none"/>
          <w:u w:val="single"/>
          <w:lang w:val="en-US" w:eastAsia="zh-CN" w:bidi="ar-SA"/>
        </w:rPr>
        <w:t>1</w:t>
      </w:r>
      <w:bookmarkEnd w:id="50"/>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51" w:name="_Toc13092"/>
      <w:r>
        <w:rPr>
          <w:rFonts w:hint="eastAsia" w:ascii="宋体" w:hAnsi="宋体" w:eastAsia="宋体" w:cs="宋体"/>
          <w:color w:val="auto"/>
          <w:highlight w:val="none"/>
        </w:rPr>
        <w:t>3. 报价人资格要求</w:t>
      </w:r>
      <w:bookmarkEnd w:id="38"/>
      <w:bookmarkEnd w:id="39"/>
      <w:bookmarkEnd w:id="40"/>
      <w:bookmarkEnd w:id="41"/>
      <w:bookmarkEnd w:id="42"/>
      <w:bookmarkEnd w:id="43"/>
      <w:bookmarkEnd w:id="44"/>
      <w:bookmarkEnd w:id="45"/>
      <w:bookmarkEnd w:id="46"/>
      <w:bookmarkEnd w:id="47"/>
      <w:bookmarkEnd w:id="48"/>
      <w:bookmarkEnd w:id="49"/>
      <w:bookmarkEnd w:id="51"/>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52" w:name="_Toc247085675"/>
      <w:bookmarkStart w:id="53" w:name="_Toc144974483"/>
      <w:bookmarkStart w:id="54" w:name="_Toc152045515"/>
      <w:bookmarkStart w:id="55" w:name="_Toc152042291"/>
      <w:bookmarkStart w:id="56" w:name="_Toc246996904"/>
      <w:bookmarkStart w:id="57" w:name="_Toc246996161"/>
      <w:bookmarkStart w:id="58" w:name="_Toc179632531"/>
      <w:r>
        <w:rPr>
          <w:rFonts w:hint="eastAsia" w:ascii="宋体" w:hAnsi="宋体" w:cs="宋体"/>
          <w:color w:val="auto"/>
          <w:sz w:val="21"/>
          <w:szCs w:val="21"/>
          <w:highlight w:val="none"/>
          <w:lang w:val="en-US" w:eastAsia="zh-CN"/>
        </w:rPr>
        <w:t>3.1 资质要求：</w:t>
      </w:r>
      <w:bookmarkStart w:id="59" w:name="资质要求"/>
      <w:r>
        <w:rPr>
          <w:rFonts w:hint="eastAsia" w:ascii="宋体" w:hAnsi="宋体" w:cs="宋体"/>
          <w:color w:val="auto"/>
          <w:sz w:val="21"/>
          <w:szCs w:val="21"/>
          <w:highlight w:val="none"/>
          <w:lang w:val="en-US" w:eastAsia="zh-CN"/>
        </w:rPr>
        <w:t>报价人具有独立法人资格和有效的营业执照或者其他有效设立证明。</w:t>
      </w:r>
      <w:bookmarkEnd w:id="59"/>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60"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2022年1月1日至报价截止日期（以合同签订时间为准）至少完成一项合同金额不低于35万元的软件开发或技术服务业绩（提供合同扫描件）。</w:t>
      </w:r>
      <w:bookmarkEnd w:id="60"/>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61" w:name="_Toc13035"/>
      <w:bookmarkStart w:id="62" w:name="_Toc14361"/>
      <w:bookmarkStart w:id="63" w:name="_Toc507319894"/>
      <w:bookmarkStart w:id="64" w:name="_Toc25619"/>
      <w:bookmarkStart w:id="65" w:name="_Toc11329216"/>
      <w:bookmarkStart w:id="66" w:name="_Toc12460"/>
      <w:r>
        <w:rPr>
          <w:rFonts w:hint="eastAsia" w:ascii="宋体" w:hAnsi="宋体" w:eastAsia="宋体" w:cs="宋体"/>
          <w:color w:val="auto"/>
          <w:highlight w:val="none"/>
        </w:rPr>
        <w:t>4. 评标办法</w:t>
      </w:r>
      <w:bookmarkEnd w:id="61"/>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pPr>
        <w:pStyle w:val="4"/>
        <w:spacing w:before="120" w:after="0" w:line="400" w:lineRule="exact"/>
        <w:rPr>
          <w:rFonts w:ascii="宋体" w:hAnsi="宋体" w:eastAsia="宋体" w:cs="宋体"/>
          <w:color w:val="auto"/>
          <w:highlight w:val="none"/>
        </w:rPr>
      </w:pPr>
      <w:bookmarkStart w:id="67"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52"/>
      <w:bookmarkEnd w:id="53"/>
      <w:bookmarkEnd w:id="54"/>
      <w:bookmarkEnd w:id="55"/>
      <w:bookmarkEnd w:id="56"/>
      <w:bookmarkEnd w:id="57"/>
      <w:bookmarkEnd w:id="58"/>
      <w:bookmarkEnd w:id="62"/>
      <w:bookmarkEnd w:id="63"/>
      <w:bookmarkEnd w:id="64"/>
      <w:bookmarkEnd w:id="65"/>
      <w:bookmarkEnd w:id="66"/>
      <w:bookmarkEnd w:id="67"/>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68" w:name="_Toc11329217"/>
      <w:bookmarkStart w:id="69" w:name="_Toc507319895"/>
      <w:bookmarkStart w:id="70" w:name="_Toc152042292"/>
      <w:bookmarkStart w:id="71" w:name="_Toc247085676"/>
      <w:bookmarkStart w:id="72" w:name="_Toc246996905"/>
      <w:bookmarkStart w:id="73" w:name="_Toc152045516"/>
      <w:bookmarkStart w:id="74" w:name="_Toc179632532"/>
      <w:bookmarkStart w:id="75" w:name="_Toc144974484"/>
      <w:bookmarkStart w:id="76" w:name="_Toc24699616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77" w:name="_Toc31493"/>
      <w:bookmarkStart w:id="78" w:name="_Toc14325"/>
      <w:bookmarkStart w:id="79" w:name="_Toc16686"/>
      <w:bookmarkStart w:id="80" w:name="_Toc9131"/>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68"/>
      <w:bookmarkEnd w:id="69"/>
      <w:bookmarkEnd w:id="70"/>
      <w:bookmarkEnd w:id="71"/>
      <w:bookmarkEnd w:id="72"/>
      <w:bookmarkEnd w:id="73"/>
      <w:bookmarkEnd w:id="74"/>
      <w:bookmarkEnd w:id="75"/>
      <w:bookmarkEnd w:id="76"/>
      <w:r>
        <w:rPr>
          <w:rFonts w:hint="eastAsia" w:ascii="宋体" w:hAnsi="宋体" w:eastAsia="宋体" w:cs="宋体"/>
          <w:color w:val="auto"/>
          <w:highlight w:val="none"/>
        </w:rPr>
        <w:t>及相关事宜</w:t>
      </w:r>
      <w:bookmarkEnd w:id="77"/>
      <w:bookmarkEnd w:id="78"/>
      <w:bookmarkEnd w:id="79"/>
      <w:bookmarkEnd w:id="80"/>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30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81"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81"/>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82" w:name="_Toc247085678"/>
      <w:bookmarkStart w:id="83" w:name="_Toc179632534"/>
      <w:bookmarkStart w:id="84" w:name="_Toc393"/>
      <w:bookmarkStart w:id="85" w:name="_Toc18402"/>
      <w:bookmarkStart w:id="86" w:name="_Toc152042293"/>
      <w:bookmarkStart w:id="87" w:name="_Toc4010"/>
      <w:bookmarkStart w:id="88" w:name="_Toc152045517"/>
      <w:bookmarkStart w:id="89" w:name="_Toc144974485"/>
      <w:bookmarkStart w:id="90" w:name="_Toc246996164"/>
      <w:bookmarkStart w:id="91" w:name="_Toc11329219"/>
      <w:bookmarkStart w:id="92" w:name="_Toc21615"/>
      <w:bookmarkStart w:id="93" w:name="_Toc246996907"/>
      <w:bookmarkStart w:id="94" w:name="_Toc507319897"/>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2"/>
      <w:bookmarkEnd w:id="83"/>
      <w:bookmarkEnd w:id="84"/>
      <w:bookmarkEnd w:id="85"/>
      <w:bookmarkEnd w:id="86"/>
      <w:bookmarkEnd w:id="87"/>
      <w:bookmarkEnd w:id="88"/>
      <w:bookmarkEnd w:id="89"/>
      <w:bookmarkEnd w:id="90"/>
      <w:bookmarkEnd w:id="91"/>
      <w:bookmarkEnd w:id="92"/>
      <w:bookmarkEnd w:id="93"/>
      <w:bookmarkEnd w:id="94"/>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赖</w:t>
            </w:r>
            <w:r>
              <w:rPr>
                <w:rFonts w:hint="eastAsia" w:ascii="宋体" w:hAnsi="宋体" w:cs="宋体"/>
                <w:szCs w:val="21"/>
                <w:highlight w:val="none"/>
              </w:rPr>
              <w:t>老师  电 话：</w:t>
            </w:r>
            <w:r>
              <w:rPr>
                <w:rFonts w:hint="eastAsia" w:ascii="宋体" w:hAnsi="宋体" w:cs="宋体"/>
                <w:szCs w:val="21"/>
                <w:highlight w:val="none"/>
                <w:lang w:val="en-US" w:eastAsia="zh-CN"/>
              </w:rPr>
              <w:t>18623692272</w:t>
            </w:r>
          </w:p>
        </w:tc>
      </w:tr>
      <w:tr>
        <w:tblPrEx>
          <w:tblCellMar>
            <w:top w:w="0" w:type="dxa"/>
            <w:left w:w="108" w:type="dxa"/>
            <w:bottom w:w="0" w:type="dxa"/>
            <w:right w:w="108" w:type="dxa"/>
          </w:tblCellMar>
        </w:tblPrEx>
        <w:trPr>
          <w:trHeight w:val="448"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95" w:name="_Toc247085687"/>
      <w:bookmarkStart w:id="96" w:name="_Toc144974495"/>
      <w:bookmarkStart w:id="97" w:name="_Toc246996916"/>
      <w:bookmarkStart w:id="98" w:name="_Toc246996173"/>
      <w:bookmarkStart w:id="99" w:name="_Toc152042303"/>
      <w:bookmarkStart w:id="100" w:name="_Toc152045527"/>
      <w:bookmarkStart w:id="101" w:name="_Toc179632544"/>
      <w:bookmarkStart w:id="102" w:name="_Toc507319898"/>
      <w:bookmarkStart w:id="103" w:name="_Toc2000405"/>
      <w:r>
        <w:rPr>
          <w:rFonts w:hint="eastAsia" w:ascii="宋体" w:hAnsi="宋体" w:cs="宋体"/>
          <w:color w:val="auto"/>
          <w:highlight w:val="none"/>
        </w:rPr>
        <w:br w:type="page"/>
      </w:r>
      <w:bookmarkStart w:id="104" w:name="_Toc12865"/>
      <w:r>
        <w:rPr>
          <w:rFonts w:hint="eastAsia" w:ascii="宋体" w:hAnsi="宋体" w:cs="宋体"/>
          <w:color w:val="auto"/>
          <w:highlight w:val="none"/>
        </w:rPr>
        <w:t>第二章 报价人须知</w:t>
      </w:r>
      <w:bookmarkEnd w:id="95"/>
      <w:bookmarkEnd w:id="96"/>
      <w:bookmarkEnd w:id="97"/>
      <w:bookmarkEnd w:id="98"/>
      <w:bookmarkEnd w:id="99"/>
      <w:bookmarkEnd w:id="100"/>
      <w:bookmarkEnd w:id="101"/>
      <w:bookmarkEnd w:id="102"/>
      <w:bookmarkEnd w:id="103"/>
      <w:bookmarkEnd w:id="104"/>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05"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06" w:name="单据名称2"/>
            <w:r>
              <w:rPr>
                <w:rFonts w:hint="eastAsia" w:ascii="宋体" w:hAnsi="宋体" w:cs="宋体"/>
                <w:i w:val="0"/>
                <w:iCs w:val="0"/>
                <w:color w:val="auto"/>
                <w:szCs w:val="21"/>
                <w:highlight w:val="none"/>
                <w:u w:val="single"/>
                <w:lang w:val="en-US" w:eastAsia="zh-CN"/>
              </w:rPr>
              <w:t>首讯公司可信云原生安全技术平台开发服务</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732500.00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07" w:name="支付方式"/>
            <w:r>
              <w:rPr>
                <w:rFonts w:hint="eastAsia" w:ascii="宋体" w:hAnsi="宋体" w:cs="宋体"/>
                <w:b w:val="0"/>
                <w:bCs w:val="0"/>
                <w:color w:val="auto"/>
                <w:sz w:val="21"/>
                <w:szCs w:val="21"/>
                <w:highlight w:val="none"/>
                <w:lang w:val="en-US" w:eastAsia="zh-CN"/>
              </w:rPr>
              <w:t>1、完成里程碑1、里程碑2、里程碑3、里程碑4、里程碑5的全部服务内容，并部署到甲方指定的运行环境成功且经甲方验收合格后1个月内，甲方向乙方支付至结算金额的95%。 2、完成里程碑6的内容，经甲方验收合格后1个月内，甲方向乙方支付至结算金额的5%。</w:t>
            </w:r>
            <w:bookmarkEnd w:id="10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08" w:name="是否提供投标保证金"/>
            <w:r>
              <w:rPr>
                <w:rFonts w:hint="eastAsia" w:hAnsi="宋体" w:cs="宋体"/>
                <w:b w:val="0"/>
                <w:bCs w:val="0"/>
                <w:color w:val="auto"/>
                <w:kern w:val="0"/>
                <w:sz w:val="21"/>
                <w:szCs w:val="18"/>
                <w:highlight w:val="none"/>
                <w:lang w:val="en-US" w:eastAsia="zh-CN" w:bidi="ar"/>
              </w:rPr>
              <w:t>是</w:t>
            </w:r>
            <w:bookmarkEnd w:id="108"/>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09" w:name="投标保证金"/>
            <w:r>
              <w:rPr>
                <w:rFonts w:hint="eastAsia" w:hAnsi="宋体" w:cs="宋体"/>
                <w:color w:val="auto"/>
                <w:sz w:val="21"/>
                <w:szCs w:val="21"/>
                <w:highlight w:val="none"/>
                <w:u w:val="single"/>
                <w:lang w:val="en-US" w:eastAsia="zh-CN"/>
              </w:rPr>
              <w:t>3000.00</w:t>
            </w:r>
            <w:bookmarkEnd w:id="109"/>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10" w:name="单据名称3"/>
            <w:r>
              <w:rPr>
                <w:rFonts w:hint="eastAsia" w:ascii="宋体" w:hAnsi="宋体" w:eastAsia="宋体" w:cs="宋体"/>
                <w:i w:val="0"/>
                <w:iCs w:val="0"/>
                <w:color w:val="auto"/>
                <w:sz w:val="21"/>
                <w:szCs w:val="21"/>
                <w:highlight w:val="none"/>
                <w:u w:val="single"/>
              </w:rPr>
              <w:t>首讯公司可信云原生安全技术平台开发服务</w:t>
            </w:r>
            <w:bookmarkEnd w:id="110"/>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11" w:name="是否提供履约保证金"/>
            <w:r>
              <w:rPr>
                <w:rFonts w:hint="eastAsia" w:hAnsi="宋体" w:cs="宋体"/>
                <w:b w:val="0"/>
                <w:bCs w:val="0"/>
                <w:color w:val="auto"/>
                <w:kern w:val="0"/>
                <w:sz w:val="21"/>
                <w:szCs w:val="18"/>
                <w:highlight w:val="none"/>
                <w:lang w:val="en-US" w:eastAsia="zh-CN" w:bidi="ar"/>
              </w:rPr>
              <w:t>否</w:t>
            </w:r>
            <w:bookmarkEnd w:id="111"/>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12" w:name="履约保证金"/>
            <w:bookmarkEnd w:id="112"/>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13" w:name="单据名称4"/>
            <w:r>
              <w:rPr>
                <w:rFonts w:hint="eastAsia" w:ascii="宋体" w:hAnsi="宋体" w:eastAsia="宋体" w:cs="宋体"/>
                <w:i w:val="0"/>
                <w:iCs w:val="0"/>
                <w:color w:val="auto"/>
                <w:sz w:val="21"/>
                <w:szCs w:val="21"/>
                <w:highlight w:val="none"/>
                <w:u w:val="single"/>
              </w:rPr>
              <w:t>首讯公司可信云原生安全技术平台开发服务</w:t>
            </w:r>
            <w:bookmarkEnd w:id="113"/>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14" w:name="是否提供低价风险担保金"/>
            <w:r>
              <w:rPr>
                <w:rFonts w:hint="eastAsia" w:ascii="宋体" w:hAnsi="宋体" w:cs="宋体"/>
                <w:b w:val="0"/>
                <w:bCs w:val="0"/>
                <w:color w:val="auto"/>
                <w:kern w:val="0"/>
                <w:sz w:val="21"/>
                <w:szCs w:val="18"/>
                <w:highlight w:val="none"/>
                <w:lang w:val="en-US" w:eastAsia="zh-CN" w:bidi="ar"/>
              </w:rPr>
              <w:t>是</w:t>
            </w:r>
            <w:bookmarkEnd w:id="114"/>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05"/>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5" w:name="_Hlt227984024"/>
      <w:bookmarkEnd w:id="115"/>
    </w:p>
    <w:p>
      <w:pPr>
        <w:pStyle w:val="4"/>
        <w:jc w:val="center"/>
        <w:rPr>
          <w:rFonts w:ascii="宋体" w:hAnsi="宋体" w:eastAsia="宋体" w:cs="宋体"/>
          <w:bCs w:val="0"/>
          <w:color w:val="auto"/>
          <w:sz w:val="28"/>
          <w:szCs w:val="28"/>
          <w:highlight w:val="none"/>
        </w:rPr>
      </w:pPr>
      <w:bookmarkStart w:id="116" w:name="_Toc30198"/>
      <w:bookmarkStart w:id="117" w:name="_Toc17532"/>
      <w:bookmarkStart w:id="118" w:name="_Toc11284"/>
      <w:bookmarkStart w:id="119" w:name="_Toc11329222"/>
      <w:bookmarkStart w:id="120" w:name="_Toc21580"/>
      <w:r>
        <w:rPr>
          <w:rFonts w:hint="eastAsia" w:ascii="宋体" w:hAnsi="宋体" w:eastAsia="宋体" w:cs="宋体"/>
          <w:color w:val="auto"/>
          <w:sz w:val="28"/>
          <w:szCs w:val="28"/>
          <w:highlight w:val="none"/>
        </w:rPr>
        <w:t xml:space="preserve">附录1  </w:t>
      </w:r>
      <w:bookmarkEnd w:id="116"/>
      <w:bookmarkEnd w:id="117"/>
      <w:bookmarkEnd w:id="118"/>
      <w:bookmarkEnd w:id="119"/>
      <w:bookmarkStart w:id="121" w:name="_Toc27096"/>
      <w:bookmarkStart w:id="122" w:name="_Toc12773"/>
      <w:bookmarkStart w:id="123" w:name="_Toc11329226"/>
      <w:bookmarkStart w:id="124" w:name="_Toc25591"/>
      <w:r>
        <w:rPr>
          <w:rFonts w:hint="eastAsia" w:ascii="宋体" w:hAnsi="宋体" w:eastAsia="宋体" w:cs="宋体"/>
          <w:bCs w:val="0"/>
          <w:color w:val="auto"/>
          <w:sz w:val="28"/>
          <w:szCs w:val="28"/>
          <w:highlight w:val="none"/>
        </w:rPr>
        <w:t>报价人资格要求</w:t>
      </w:r>
      <w:bookmarkEnd w:id="120"/>
      <w:bookmarkEnd w:id="121"/>
      <w:bookmarkEnd w:id="122"/>
      <w:bookmarkEnd w:id="123"/>
      <w:bookmarkEnd w:id="124"/>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25" w:name="_Toc387234996"/>
            <w:bookmarkStart w:id="126"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27" w:name="资质要求1"/>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报价人具有独立法人资格和有效的营业执照或者其他有效设立证明。</w:t>
            </w:r>
            <w:bookmarkEnd w:id="1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28"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2022年1月1日至报价截止日期（以合同签订时间为准）至少完成一项合同金额不低于35万元的软件开发或技术服务业绩（提供合同扫描件）。</w:t>
            </w:r>
            <w:bookmarkEnd w:id="1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29" w:name="主要管理人员要求"/>
            <w:r>
              <w:rPr>
                <w:rFonts w:hint="eastAsia" w:ascii="宋体" w:hAnsi="宋体" w:eastAsia="宋体" w:cs="宋体"/>
                <w:color w:val="auto"/>
                <w:sz w:val="21"/>
                <w:szCs w:val="21"/>
                <w:highlight w:val="none"/>
                <w:lang w:val="en-US" w:eastAsia="zh-CN"/>
              </w:rPr>
              <w:t>项目负责人，1人，具有3年以上工作经验，为计算机、通信、数据处理相关专业人员。</w:t>
            </w:r>
            <w:bookmarkEnd w:id="1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30" w:name="其他人员要求"/>
            <w:r>
              <w:rPr>
                <w:rFonts w:hint="eastAsia" w:ascii="宋体" w:hAnsi="宋体" w:cs="宋体"/>
                <w:b w:val="0"/>
                <w:bCs w:val="0"/>
                <w:color w:val="auto"/>
                <w:szCs w:val="21"/>
                <w:highlight w:val="none"/>
                <w:lang w:val="en-US" w:eastAsia="zh-CN"/>
              </w:rPr>
              <w:t>根据项目实际进度情况及时增加人员。</w:t>
            </w:r>
            <w:bookmarkEnd w:id="1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default" w:eastAsia="宋体"/>
          <w:b/>
          <w:bCs/>
          <w:color w:val="auto"/>
          <w:sz w:val="21"/>
          <w:szCs w:val="21"/>
          <w:highlight w:val="none"/>
          <w:lang w:val="en-US" w:eastAsia="zh-CN"/>
        </w:rPr>
      </w:pPr>
      <w:r>
        <w:rPr>
          <w:rFonts w:hint="eastAsia"/>
          <w:b/>
          <w:bCs/>
          <w:color w:val="auto"/>
          <w:sz w:val="21"/>
          <w:szCs w:val="21"/>
          <w:highlight w:val="none"/>
          <w:lang w:val="en-US" w:eastAsia="zh-CN"/>
        </w:rPr>
        <w:t>4.提供人员资格要求承诺函。</w:t>
      </w:r>
    </w:p>
    <w:p>
      <w:pPr>
        <w:pStyle w:val="28"/>
        <w:rPr>
          <w:color w:val="auto"/>
          <w:highlight w:val="none"/>
        </w:rPr>
      </w:pPr>
    </w:p>
    <w:bookmarkEnd w:id="125"/>
    <w:bookmarkEnd w:id="126"/>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31" w:name="_Toc31719"/>
      <w:bookmarkStart w:id="132" w:name="_Toc31054"/>
      <w:r>
        <w:rPr>
          <w:rFonts w:hint="eastAsia" w:ascii="宋体" w:hAnsi="宋体" w:cs="宋体"/>
          <w:color w:val="auto"/>
          <w:highlight w:val="none"/>
        </w:rPr>
        <w:t>评标办法（综合评估法）</w:t>
      </w:r>
      <w:bookmarkEnd w:id="131"/>
      <w:bookmarkEnd w:id="132"/>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主要管理人员要求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其他人员要求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keepLines/>
              <w:pageBreakBefore w:val="0"/>
              <w:kinsoku/>
              <w:wordWrap/>
              <w:overflowPunct/>
              <w:topLinePunct w:val="0"/>
              <w:bidi w:val="0"/>
              <w:adjustRightInd w:val="0"/>
              <w:snapToGrid w:val="0"/>
              <w:spacing w:beforeAutospacing="0"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pPr>
              <w:pStyle w:val="120"/>
              <w:keepNext w:val="0"/>
              <w:pageBreakBefore w:val="0"/>
              <w:kinsoku/>
              <w:wordWrap/>
              <w:overflowPunct/>
              <w:topLinePunct w:val="0"/>
              <w:bidi w:val="0"/>
              <w:adjustRightInd w:val="0"/>
              <w:spacing w:beforeAutospacing="0" w:line="400" w:lineRule="exact"/>
              <w:textAlignment w:val="baseline"/>
              <w:rPr>
                <w:rFonts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adjustRightInd w:val="0"/>
              <w:snapToGrid w:val="0"/>
              <w:spacing w:beforeAutospacing="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pPr>
              <w:keepNext w:val="0"/>
              <w:pageBreakBefore w:val="0"/>
              <w:kinsoku/>
              <w:wordWrap/>
              <w:overflowPunct/>
              <w:topLinePunct w:val="0"/>
              <w:bidi w:val="0"/>
              <w:spacing w:beforeAutospacing="0" w:line="400" w:lineRule="exact"/>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textAlignment w:val="baseline"/>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宋体" w:hAnsi="宋体" w:cs="宋体"/>
                <w:bCs/>
                <w:szCs w:val="21"/>
                <w:highlight w:val="none"/>
                <w:lang w:bidi="ar"/>
              </w:rPr>
              <w:t>项目实施方案（20分）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firstLine="420" w:firstLineChars="200"/>
              <w:textAlignment w:val="baseline"/>
              <w:rPr>
                <w:rFonts w:ascii="宋体" w:hAnsi="宋体" w:cs="宋体"/>
                <w:bCs/>
                <w:szCs w:val="21"/>
                <w:highlight w:val="none"/>
                <w:lang w:bidi="ar"/>
              </w:rPr>
            </w:pPr>
            <w:r>
              <w:rPr>
                <w:rFonts w:hint="eastAsia" w:ascii="宋体" w:hAnsi="宋体" w:cs="宋体"/>
                <w:bCs/>
                <w:szCs w:val="21"/>
                <w:highlight w:val="none"/>
                <w:lang w:bidi="ar"/>
              </w:rPr>
              <w:t>投标人针对项目实施方案，方案至少包含项目实施人员配置、项目实施计划、风险管理等；实施方案内容全面、结构清晰；实施方案针对技术、资源、时间的安排合理。根据编制内容优劣给分：</w:t>
            </w:r>
          </w:p>
          <w:p>
            <w:pPr>
              <w:adjustRightInd w:val="0"/>
              <w:snapToGrid w:val="0"/>
              <w:spacing w:line="400" w:lineRule="exact"/>
              <w:ind w:firstLine="420" w:firstLineChars="200"/>
              <w:textAlignment w:val="baseline"/>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cs="宋体"/>
                <w:bCs/>
                <w:szCs w:val="21"/>
                <w:highlight w:val="none"/>
                <w:lang w:bidi="ar"/>
              </w:rPr>
              <w:t>注：方案内容合理、可行性高、完整性好，内容全面结构清晰得2</w:t>
            </w:r>
            <w:r>
              <w:rPr>
                <w:rFonts w:hint="eastAsia" w:ascii="宋体" w:hAnsi="宋体" w:cs="宋体"/>
                <w:highlight w:val="none"/>
              </w:rPr>
              <w:t>0~16</w:t>
            </w:r>
            <w:r>
              <w:rPr>
                <w:rFonts w:hint="eastAsia" w:ascii="宋体" w:hAnsi="宋体" w:cs="宋体"/>
                <w:bCs/>
                <w:szCs w:val="21"/>
                <w:highlight w:val="none"/>
                <w:lang w:bidi="ar"/>
              </w:rPr>
              <w:t>分；方案内容较合理性、可行性较高、完整性一般、内容全面结构一般得16</w:t>
            </w:r>
            <w:r>
              <w:rPr>
                <w:rFonts w:hint="eastAsia" w:ascii="宋体" w:hAnsi="宋体" w:cs="宋体"/>
                <w:highlight w:val="none"/>
              </w:rPr>
              <w:t>~12</w:t>
            </w:r>
            <w:r>
              <w:rPr>
                <w:rFonts w:hint="eastAsia" w:ascii="宋体" w:hAnsi="宋体" w:cs="宋体"/>
                <w:bCs/>
                <w:szCs w:val="21"/>
                <w:highlight w:val="none"/>
                <w:lang w:bidi="ar"/>
              </w:rPr>
              <w:t>分；方案内容应不合理性、不具有可行性、完整性较差、内容全面结构模糊得12</w:t>
            </w:r>
            <w:r>
              <w:rPr>
                <w:rFonts w:hint="eastAsia" w:ascii="宋体" w:hAnsi="宋体" w:cs="宋体"/>
                <w:highlight w:val="none"/>
              </w:rPr>
              <w:t>~0</w:t>
            </w:r>
            <w:r>
              <w:rPr>
                <w:rFonts w:hint="eastAsia" w:ascii="宋体" w:hAnsi="宋体" w:cs="宋体"/>
                <w:bCs/>
                <w:szCs w:val="21"/>
                <w:highlight w:val="none"/>
                <w:lang w:bidi="ar"/>
              </w:rPr>
              <w:t>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400" w:lineRule="exact"/>
              <w:jc w:val="center"/>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宋体" w:hAnsi="宋体" w:cs="宋体"/>
                <w:kern w:val="0"/>
                <w:szCs w:val="21"/>
                <w:highlight w:val="none"/>
                <w:lang w:bidi="ar"/>
              </w:rPr>
              <w:t>项目团队（3</w:t>
            </w:r>
            <w:r>
              <w:rPr>
                <w:rFonts w:ascii="宋体" w:hAnsi="宋体" w:cs="宋体"/>
                <w:kern w:val="0"/>
                <w:szCs w:val="21"/>
                <w:highlight w:val="none"/>
                <w:lang w:bidi="ar"/>
              </w:rPr>
              <w:t>分）</w:t>
            </w:r>
          </w:p>
        </w:tc>
        <w:tc>
          <w:tcPr>
            <w:tcW w:w="6280" w:type="dxa"/>
            <w:gridSpan w:val="2"/>
            <w:tcBorders>
              <w:top w:val="single" w:color="auto" w:sz="4" w:space="0"/>
              <w:left w:val="single" w:color="auto" w:sz="4" w:space="0"/>
              <w:bottom w:val="single" w:color="auto" w:sz="4" w:space="0"/>
            </w:tcBorders>
            <w:shd w:val="clear" w:color="auto" w:fill="auto"/>
            <w:vAlign w:val="center"/>
          </w:tcPr>
          <w:p>
            <w:pPr>
              <w:widowControl/>
              <w:numPr>
                <w:ilvl w:val="0"/>
                <w:numId w:val="0"/>
              </w:numPr>
              <w:autoSpaceDE w:val="0"/>
              <w:autoSpaceDN w:val="0"/>
              <w:adjustRightInd w:val="0"/>
              <w:snapToGrid w:val="0"/>
              <w:spacing w:line="400" w:lineRule="exact"/>
              <w:ind w:firstLine="420" w:firstLineChars="200"/>
              <w:jc w:val="left"/>
              <w:rPr>
                <w:rFonts w:ascii="宋体" w:hAnsi="宋体" w:cs="宋体"/>
                <w:kern w:val="0"/>
                <w:szCs w:val="21"/>
                <w:highlight w:val="none"/>
                <w:lang w:bidi="ar"/>
              </w:rPr>
            </w:pPr>
            <w:r>
              <w:rPr>
                <w:rFonts w:hint="eastAsia" w:ascii="宋体" w:hAnsi="宋体" w:eastAsia="宋体" w:cs="宋体"/>
                <w:b w:val="0"/>
                <w:bCs w:val="0"/>
                <w:color w:val="auto"/>
                <w:szCs w:val="21"/>
                <w:highlight w:val="none"/>
                <w:lang w:val="en-US" w:eastAsia="zh-CN"/>
              </w:rPr>
              <w:t>报价人</w:t>
            </w:r>
            <w:r>
              <w:rPr>
                <w:rFonts w:hint="eastAsia" w:ascii="宋体" w:hAnsi="宋体" w:eastAsia="宋体" w:cs="宋体"/>
                <w:b w:val="0"/>
                <w:bCs w:val="0"/>
                <w:color w:val="auto"/>
                <w:szCs w:val="21"/>
                <w:highlight w:val="none"/>
                <w:lang w:eastAsia="zh-CN"/>
              </w:rPr>
              <w:t>拟派的项目</w:t>
            </w:r>
            <w:r>
              <w:rPr>
                <w:rFonts w:hint="eastAsia" w:ascii="宋体" w:hAnsi="宋体" w:eastAsia="宋体" w:cs="宋体"/>
                <w:b w:val="0"/>
                <w:bCs w:val="0"/>
                <w:color w:val="auto"/>
                <w:szCs w:val="21"/>
                <w:highlight w:val="none"/>
                <w:lang w:val="en-US" w:eastAsia="zh-CN"/>
              </w:rPr>
              <w:t>负责人或</w:t>
            </w:r>
            <w:r>
              <w:rPr>
                <w:rFonts w:hint="eastAsia" w:ascii="宋体" w:hAnsi="宋体" w:eastAsia="宋体" w:cs="宋体"/>
                <w:b w:val="0"/>
                <w:bCs w:val="0"/>
                <w:color w:val="auto"/>
                <w:szCs w:val="21"/>
                <w:highlight w:val="none"/>
                <w:lang w:eastAsia="zh-CN"/>
              </w:rPr>
              <w:t>项目团</w:t>
            </w:r>
            <w:r>
              <w:rPr>
                <w:rFonts w:hint="eastAsia" w:ascii="宋体" w:hAnsi="宋体" w:eastAsia="宋体" w:cs="宋体"/>
                <w:b w:val="0"/>
                <w:bCs w:val="0"/>
                <w:color w:val="auto"/>
                <w:szCs w:val="21"/>
                <w:highlight w:val="none"/>
                <w:lang w:val="en-US" w:eastAsia="zh-CN"/>
              </w:rPr>
              <w:t>队人</w:t>
            </w:r>
            <w:r>
              <w:rPr>
                <w:rFonts w:hint="eastAsia" w:ascii="宋体" w:hAnsi="宋体" w:eastAsia="宋体" w:cs="宋体"/>
                <w:b w:val="0"/>
                <w:bCs w:val="0"/>
                <w:color w:val="auto"/>
                <w:szCs w:val="21"/>
                <w:highlight w:val="none"/>
                <w:lang w:eastAsia="zh-CN"/>
              </w:rPr>
              <w:t>员具有高级职称</w:t>
            </w:r>
            <w:r>
              <w:rPr>
                <w:rFonts w:hint="eastAsia" w:ascii="宋体" w:hAnsi="宋体" w:eastAsia="宋体" w:cs="宋体"/>
                <w:b w:val="0"/>
                <w:bCs w:val="0"/>
                <w:color w:val="auto"/>
                <w:szCs w:val="21"/>
                <w:highlight w:val="none"/>
                <w:lang w:val="en-US" w:eastAsia="zh-CN"/>
              </w:rPr>
              <w:t>证书</w:t>
            </w:r>
            <w:r>
              <w:rPr>
                <w:rFonts w:hint="eastAsia" w:ascii="宋体" w:hAnsi="宋体" w:eastAsia="宋体" w:cs="宋体"/>
                <w:b w:val="0"/>
                <w:bCs w:val="0"/>
                <w:color w:val="auto"/>
                <w:szCs w:val="21"/>
                <w:highlight w:val="none"/>
                <w:lang w:eastAsia="zh-CN"/>
              </w:rPr>
              <w:t>或能力证书</w:t>
            </w:r>
            <w:r>
              <w:rPr>
                <w:rFonts w:hint="eastAsia" w:ascii="宋体" w:hAnsi="宋体" w:eastAsia="宋体" w:cs="宋体"/>
                <w:b w:val="0"/>
                <w:bCs w:val="0"/>
                <w:color w:val="auto"/>
                <w:szCs w:val="21"/>
                <w:highlight w:val="none"/>
                <w:lang w:val="en-US" w:eastAsia="zh-CN"/>
              </w:rPr>
              <w:t>的</w:t>
            </w:r>
            <w:r>
              <w:rPr>
                <w:rFonts w:hint="eastAsia" w:ascii="宋体" w:hAnsi="宋体" w:eastAsia="宋体" w:cs="宋体"/>
                <w:b w:val="0"/>
                <w:bCs w:val="0"/>
                <w:color w:val="auto"/>
                <w:szCs w:val="21"/>
                <w:highlight w:val="none"/>
                <w:lang w:eastAsia="zh-CN"/>
              </w:rPr>
              <w:t>得</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eastAsia="zh-CN"/>
              </w:rPr>
              <w:t>分；</w:t>
            </w:r>
            <w:r>
              <w:rPr>
                <w:rFonts w:hint="eastAsia" w:ascii="宋体" w:hAnsi="宋体" w:eastAsia="宋体" w:cs="宋体"/>
                <w:b w:val="0"/>
                <w:bCs w:val="0"/>
                <w:color w:val="auto"/>
                <w:szCs w:val="21"/>
                <w:highlight w:val="none"/>
                <w:lang w:val="en-US" w:eastAsia="zh-CN"/>
              </w:rPr>
              <w:t>报价</w:t>
            </w:r>
            <w:r>
              <w:rPr>
                <w:rFonts w:hint="eastAsia" w:ascii="宋体" w:hAnsi="宋体" w:eastAsia="宋体" w:cs="宋体"/>
                <w:b w:val="0"/>
                <w:bCs w:val="0"/>
                <w:color w:val="auto"/>
                <w:szCs w:val="21"/>
                <w:highlight w:val="none"/>
                <w:lang w:eastAsia="zh-CN"/>
              </w:rPr>
              <w:t>人拟派的项目</w:t>
            </w:r>
            <w:r>
              <w:rPr>
                <w:rFonts w:hint="eastAsia" w:ascii="宋体" w:hAnsi="宋体" w:eastAsia="宋体" w:cs="宋体"/>
                <w:b w:val="0"/>
                <w:bCs w:val="0"/>
                <w:color w:val="auto"/>
                <w:szCs w:val="21"/>
                <w:highlight w:val="none"/>
                <w:lang w:val="en-US" w:eastAsia="zh-CN"/>
              </w:rPr>
              <w:t>负责人或</w:t>
            </w:r>
            <w:r>
              <w:rPr>
                <w:rFonts w:hint="eastAsia" w:ascii="宋体" w:hAnsi="宋体" w:eastAsia="宋体" w:cs="宋体"/>
                <w:b w:val="0"/>
                <w:bCs w:val="0"/>
                <w:color w:val="auto"/>
                <w:szCs w:val="21"/>
                <w:highlight w:val="none"/>
                <w:lang w:eastAsia="zh-CN"/>
              </w:rPr>
              <w:t>项目团</w:t>
            </w:r>
            <w:r>
              <w:rPr>
                <w:rFonts w:hint="eastAsia" w:ascii="宋体" w:hAnsi="宋体" w:eastAsia="宋体" w:cs="宋体"/>
                <w:b w:val="0"/>
                <w:bCs w:val="0"/>
                <w:color w:val="auto"/>
                <w:szCs w:val="21"/>
                <w:highlight w:val="none"/>
                <w:lang w:val="en-US" w:eastAsia="zh-CN"/>
              </w:rPr>
              <w:t>队人</w:t>
            </w:r>
            <w:r>
              <w:rPr>
                <w:rFonts w:hint="eastAsia" w:ascii="宋体" w:hAnsi="宋体" w:eastAsia="宋体" w:cs="宋体"/>
                <w:b w:val="0"/>
                <w:bCs w:val="0"/>
                <w:color w:val="auto"/>
                <w:szCs w:val="21"/>
                <w:highlight w:val="none"/>
                <w:lang w:eastAsia="zh-CN"/>
              </w:rPr>
              <w:t>员具有</w:t>
            </w:r>
            <w:r>
              <w:rPr>
                <w:rFonts w:hint="eastAsia" w:ascii="宋体" w:hAnsi="宋体" w:eastAsia="宋体" w:cs="宋体"/>
                <w:b w:val="0"/>
                <w:bCs w:val="0"/>
                <w:color w:val="auto"/>
                <w:szCs w:val="21"/>
                <w:highlight w:val="none"/>
                <w:lang w:val="en-US" w:eastAsia="zh-CN"/>
              </w:rPr>
              <w:t>中</w:t>
            </w:r>
            <w:r>
              <w:rPr>
                <w:rFonts w:hint="eastAsia" w:ascii="宋体" w:hAnsi="宋体" w:eastAsia="宋体" w:cs="宋体"/>
                <w:b w:val="0"/>
                <w:bCs w:val="0"/>
                <w:color w:val="auto"/>
                <w:szCs w:val="21"/>
                <w:highlight w:val="none"/>
                <w:lang w:eastAsia="zh-CN"/>
              </w:rPr>
              <w:t>级职称</w:t>
            </w:r>
            <w:r>
              <w:rPr>
                <w:rFonts w:hint="eastAsia" w:ascii="宋体" w:hAnsi="宋体" w:eastAsia="宋体" w:cs="宋体"/>
                <w:b w:val="0"/>
                <w:bCs w:val="0"/>
                <w:color w:val="auto"/>
                <w:szCs w:val="21"/>
                <w:highlight w:val="none"/>
                <w:lang w:val="en-US" w:eastAsia="zh-CN"/>
              </w:rPr>
              <w:t>证书</w:t>
            </w:r>
            <w:r>
              <w:rPr>
                <w:rFonts w:hint="eastAsia" w:ascii="宋体" w:hAnsi="宋体" w:eastAsia="宋体" w:cs="宋体"/>
                <w:b w:val="0"/>
                <w:bCs w:val="0"/>
                <w:color w:val="auto"/>
                <w:szCs w:val="21"/>
                <w:highlight w:val="none"/>
                <w:lang w:eastAsia="zh-CN"/>
              </w:rPr>
              <w:t>或能力证书</w:t>
            </w:r>
            <w:r>
              <w:rPr>
                <w:rFonts w:hint="eastAsia" w:ascii="宋体" w:hAnsi="宋体" w:eastAsia="宋体" w:cs="宋体"/>
                <w:b w:val="0"/>
                <w:bCs w:val="0"/>
                <w:color w:val="auto"/>
                <w:szCs w:val="21"/>
                <w:highlight w:val="none"/>
                <w:lang w:val="en-US" w:eastAsia="zh-CN"/>
              </w:rPr>
              <w:t>的</w:t>
            </w:r>
            <w:r>
              <w:rPr>
                <w:rFonts w:hint="eastAsia" w:ascii="宋体" w:hAnsi="宋体" w:eastAsia="宋体" w:cs="宋体"/>
                <w:b w:val="0"/>
                <w:bCs w:val="0"/>
                <w:color w:val="auto"/>
                <w:szCs w:val="21"/>
                <w:highlight w:val="none"/>
                <w:lang w:eastAsia="zh-CN"/>
              </w:rPr>
              <w:t>得</w:t>
            </w:r>
            <w:r>
              <w:rPr>
                <w:rFonts w:hint="eastAsia" w:ascii="宋体" w:hAnsi="宋体" w:eastAsia="宋体" w:cs="宋体"/>
                <w:b w:val="0"/>
                <w:bCs w:val="0"/>
                <w:color w:val="auto"/>
                <w:szCs w:val="21"/>
                <w:highlight w:val="none"/>
                <w:lang w:val="en-US" w:eastAsia="zh-CN"/>
              </w:rPr>
              <w:t>2</w:t>
            </w:r>
            <w:r>
              <w:rPr>
                <w:rFonts w:hint="eastAsia" w:ascii="宋体" w:hAnsi="宋体" w:eastAsia="宋体" w:cs="宋体"/>
                <w:b w:val="0"/>
                <w:bCs w:val="0"/>
                <w:color w:val="auto"/>
                <w:szCs w:val="21"/>
                <w:highlight w:val="none"/>
                <w:lang w:eastAsia="zh-CN"/>
              </w:rPr>
              <w:t>分；本项满分</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eastAsia="zh-CN"/>
              </w:rPr>
              <w:t>分。</w:t>
            </w:r>
          </w:p>
          <w:p>
            <w:pPr>
              <w:widowControl/>
              <w:snapToGrid w:val="0"/>
              <w:spacing w:line="400" w:lineRule="exact"/>
              <w:ind w:firstLine="422" w:firstLineChars="20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
                <w:bCs/>
                <w:kern w:val="0"/>
                <w:szCs w:val="21"/>
                <w:highlight w:val="none"/>
                <w:shd w:val="clear" w:color="auto" w:fill="FFFFFF"/>
                <w:lang w:bidi="ar"/>
              </w:rPr>
              <w:t>提供：证书复印件并加盖报价单位法人章。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textAlignment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宋体" w:hAnsi="宋体" w:cs="宋体"/>
                <w:szCs w:val="21"/>
                <w:highlight w:val="none"/>
                <w:lang w:bidi="ar"/>
              </w:rPr>
              <w:t>财务要求（1分）</w:t>
            </w:r>
          </w:p>
        </w:tc>
        <w:tc>
          <w:tcPr>
            <w:tcW w:w="6280" w:type="dxa"/>
            <w:gridSpan w:val="2"/>
            <w:tcBorders>
              <w:top w:val="single" w:color="auto" w:sz="4" w:space="0"/>
              <w:left w:val="single" w:color="auto" w:sz="4" w:space="0"/>
              <w:bottom w:val="single" w:color="auto" w:sz="4" w:space="0"/>
            </w:tcBorders>
            <w:shd w:val="clear" w:color="auto" w:fill="auto"/>
            <w:vAlign w:val="center"/>
          </w:tcPr>
          <w:p>
            <w:pPr>
              <w:spacing w:line="360" w:lineRule="exact"/>
              <w:ind w:firstLine="420"/>
              <w:rPr>
                <w:rFonts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报价人2022年、2023年以及2024年经营状况良好，3 年连续不亏损得1分，本项满分为1分。</w:t>
            </w:r>
          </w:p>
          <w:p>
            <w:pPr>
              <w:spacing w:line="360" w:lineRule="exact"/>
              <w:ind w:firstLine="422" w:firstLineChars="200"/>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cs="宋体"/>
                <w:b/>
                <w:bCs/>
                <w:szCs w:val="21"/>
                <w:highlight w:val="none"/>
                <w:lang w:bidi="ar"/>
              </w:rPr>
              <w:t>注:提供2022 年-2024年第三方审计机构出具的审计报告复印件，并加盖单位公章。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textAlignment w:val="center"/>
              <w:rPr>
                <w:rFonts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rPr>
              <w:t>报价人</w:t>
            </w:r>
          </w:p>
          <w:p>
            <w:pPr>
              <w:widowControl/>
              <w:spacing w:line="400" w:lineRule="exact"/>
              <w:jc w:val="center"/>
              <w:textAlignment w:val="center"/>
              <w:rPr>
                <w:rFonts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rPr>
              <w:t>业绩</w:t>
            </w:r>
          </w:p>
          <w:p>
            <w:pPr>
              <w:widowControl/>
              <w:spacing w:line="400" w:lineRule="exact"/>
              <w:jc w:val="center"/>
              <w:textAlignment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i/>
                <w:iCs/>
                <w:szCs w:val="21"/>
                <w:highlight w:val="none"/>
              </w:rPr>
              <w:t>（6分）</w:t>
            </w:r>
          </w:p>
        </w:tc>
        <w:tc>
          <w:tcPr>
            <w:tcW w:w="6280" w:type="dxa"/>
            <w:gridSpan w:val="2"/>
            <w:tcBorders>
              <w:top w:val="single" w:color="auto" w:sz="4" w:space="0"/>
              <w:left w:val="single" w:color="auto" w:sz="4" w:space="0"/>
              <w:bottom w:val="single" w:color="auto" w:sz="4" w:space="0"/>
            </w:tcBorders>
            <w:vAlign w:val="center"/>
          </w:tcPr>
          <w:p>
            <w:pPr>
              <w:widowControl/>
              <w:snapToGrid w:val="0"/>
              <w:spacing w:line="400" w:lineRule="exact"/>
              <w:ind w:firstLine="420" w:firstLineChars="200"/>
              <w:jc w:val="left"/>
              <w:rPr>
                <w:rFonts w:ascii="宋体" w:hAnsi="宋体" w:cs="宋体"/>
                <w:kern w:val="0"/>
                <w:szCs w:val="21"/>
                <w:highlight w:val="none"/>
                <w:lang w:bidi="ar"/>
              </w:rPr>
            </w:pPr>
            <w:r>
              <w:rPr>
                <w:rFonts w:ascii="宋体" w:hAnsi="宋体" w:cs="宋体"/>
                <w:kern w:val="0"/>
                <w:szCs w:val="21"/>
                <w:highlight w:val="none"/>
                <w:lang w:bidi="ar"/>
              </w:rPr>
              <w:t>1.满足资格条件的</w:t>
            </w:r>
            <w:r>
              <w:rPr>
                <w:rFonts w:hint="eastAsia" w:ascii="宋体" w:hAnsi="宋体" w:cs="宋体"/>
                <w:kern w:val="0"/>
                <w:szCs w:val="21"/>
                <w:highlight w:val="none"/>
                <w:lang w:val="en-US" w:eastAsia="zh-CN" w:bidi="ar"/>
              </w:rPr>
              <w:t>业绩</w:t>
            </w:r>
            <w:r>
              <w:rPr>
                <w:rFonts w:ascii="宋体" w:hAnsi="宋体" w:cs="宋体"/>
                <w:kern w:val="0"/>
                <w:szCs w:val="21"/>
                <w:highlight w:val="none"/>
                <w:lang w:bidi="ar"/>
              </w:rPr>
              <w:t>要求得2分；</w:t>
            </w:r>
          </w:p>
          <w:p>
            <w:pPr>
              <w:pStyle w:val="120"/>
              <w:widowControl/>
              <w:spacing w:line="400" w:lineRule="exact"/>
              <w:jc w:val="left"/>
              <w:rPr>
                <w:rFonts w:asciiTheme="minorEastAsia" w:hAnsiTheme="minorEastAsia" w:eastAsiaTheme="minorEastAsia" w:cstheme="minorEastAsia"/>
                <w:bCs/>
                <w:szCs w:val="21"/>
                <w:highlight w:val="none"/>
              </w:rPr>
            </w:pPr>
            <w:r>
              <w:rPr>
                <w:rFonts w:hint="eastAsia" w:ascii="宋体" w:hAnsi="宋体" w:cs="宋体"/>
                <w:kern w:val="0"/>
                <w:szCs w:val="24"/>
                <w:highlight w:val="none"/>
              </w:rPr>
              <w:t>2.在满足资格业绩要求的基础上，</w:t>
            </w:r>
            <w:r>
              <w:rPr>
                <w:rFonts w:hint="eastAsia" w:asciiTheme="minorEastAsia" w:hAnsiTheme="minorEastAsia" w:eastAsiaTheme="minorEastAsia" w:cstheme="minorEastAsia"/>
                <w:bCs/>
                <w:szCs w:val="21"/>
                <w:highlight w:val="none"/>
              </w:rPr>
              <w:t>报价人在</w:t>
            </w:r>
            <w:r>
              <w:rPr>
                <w:rFonts w:hint="eastAsia" w:ascii="宋体" w:hAnsi="宋体" w:cs="宋体"/>
                <w:szCs w:val="21"/>
                <w:highlight w:val="none"/>
                <w:u w:val="none"/>
              </w:rPr>
              <w:t>2022</w:t>
            </w:r>
            <w:r>
              <w:rPr>
                <w:rFonts w:hint="eastAsia" w:ascii="宋体" w:hAnsi="宋体" w:cs="宋体"/>
                <w:szCs w:val="21"/>
                <w:highlight w:val="none"/>
              </w:rPr>
              <w:t>年1月1日至竞争性比选文件发出之日</w:t>
            </w:r>
            <w:r>
              <w:rPr>
                <w:rFonts w:hint="eastAsia" w:ascii="宋体" w:hAnsi="宋体" w:cs="宋体"/>
                <w:highlight w:val="none"/>
              </w:rPr>
              <w:t>止</w:t>
            </w:r>
            <w:r>
              <w:rPr>
                <w:rFonts w:hint="eastAsia" w:ascii="宋体" w:hAnsi="宋体" w:cs="宋体"/>
                <w:szCs w:val="21"/>
                <w:highlight w:val="none"/>
              </w:rPr>
              <w:t>（以合同签订时间为准）每承担过一项合同金额不低于</w:t>
            </w:r>
            <w:r>
              <w:rPr>
                <w:rFonts w:hint="eastAsia" w:ascii="宋体" w:hAnsi="宋体" w:cs="宋体"/>
                <w:szCs w:val="21"/>
                <w:highlight w:val="none"/>
                <w:u w:val="none"/>
                <w:lang w:val="en-US" w:eastAsia="zh-CN"/>
              </w:rPr>
              <w:t>3</w:t>
            </w:r>
            <w:r>
              <w:rPr>
                <w:rFonts w:hint="eastAsia" w:ascii="宋体" w:hAnsi="宋体" w:cs="宋体"/>
                <w:szCs w:val="21"/>
                <w:highlight w:val="none"/>
                <w:u w:val="none"/>
              </w:rPr>
              <w:t>5</w:t>
            </w:r>
            <w:r>
              <w:rPr>
                <w:rFonts w:hint="eastAsia" w:ascii="宋体" w:hAnsi="宋体" w:cs="宋体"/>
                <w:szCs w:val="21"/>
                <w:highlight w:val="none"/>
              </w:rPr>
              <w:t>万元的软件开发或技术服务业绩，</w:t>
            </w:r>
            <w:r>
              <w:rPr>
                <w:rFonts w:hint="eastAsia" w:asciiTheme="minorEastAsia" w:hAnsiTheme="minorEastAsia" w:eastAsiaTheme="minorEastAsia" w:cstheme="minorEastAsia"/>
                <w:bCs/>
                <w:szCs w:val="21"/>
                <w:highlight w:val="none"/>
              </w:rPr>
              <w:t>得</w:t>
            </w:r>
            <w:r>
              <w:rPr>
                <w:rFonts w:asciiTheme="minorEastAsia" w:hAnsiTheme="minorEastAsia" w:eastAsiaTheme="minorEastAsia" w:cstheme="minorEastAsia"/>
                <w:bCs/>
                <w:szCs w:val="21"/>
                <w:highlight w:val="none"/>
              </w:rPr>
              <w:t>2</w:t>
            </w:r>
            <w:r>
              <w:rPr>
                <w:rFonts w:hint="eastAsia" w:asciiTheme="minorEastAsia" w:hAnsiTheme="minorEastAsia" w:eastAsiaTheme="minorEastAsia" w:cstheme="minorEastAsia"/>
                <w:bCs/>
                <w:szCs w:val="21"/>
                <w:highlight w:val="none"/>
              </w:rPr>
              <w:t>分</w:t>
            </w:r>
            <w:r>
              <w:rPr>
                <w:rFonts w:hint="eastAsia" w:ascii="宋体" w:hAnsi="宋体" w:cs="宋体"/>
                <w:kern w:val="0"/>
                <w:szCs w:val="24"/>
                <w:highlight w:val="none"/>
              </w:rPr>
              <w:t>，本项</w:t>
            </w:r>
            <w:r>
              <w:rPr>
                <w:rFonts w:hint="eastAsia" w:asciiTheme="minorEastAsia" w:hAnsiTheme="minorEastAsia" w:eastAsiaTheme="minorEastAsia" w:cstheme="minorEastAsia"/>
                <w:kern w:val="0"/>
                <w:szCs w:val="21"/>
                <w:highlight w:val="none"/>
                <w:shd w:val="clear" w:color="auto" w:fill="FFFFFF"/>
                <w:lang w:bidi="ar"/>
              </w:rPr>
              <w:t>最多得4分</w:t>
            </w:r>
            <w:r>
              <w:rPr>
                <w:rFonts w:hint="eastAsia" w:asciiTheme="minorEastAsia" w:hAnsiTheme="minorEastAsia" w:eastAsiaTheme="minorEastAsia" w:cstheme="minorEastAsia"/>
                <w:bCs/>
                <w:szCs w:val="21"/>
                <w:highlight w:val="none"/>
              </w:rPr>
              <w:t>。</w:t>
            </w:r>
          </w:p>
          <w:p>
            <w:pPr>
              <w:spacing w:line="400" w:lineRule="exact"/>
              <w:ind w:firstLine="422" w:firstLineChars="200"/>
              <w:rPr>
                <w:rFonts w:asciiTheme="minorEastAsia" w:hAnsiTheme="minorEastAsia" w:eastAsiaTheme="minorEastAsia" w:cstheme="minorEastAsia"/>
                <w:bCs/>
                <w:color w:val="auto"/>
                <w:szCs w:val="21"/>
                <w:highlight w:val="none"/>
              </w:rPr>
            </w:pPr>
            <w:r>
              <w:rPr>
                <w:rFonts w:hint="eastAsia"/>
                <w:b/>
                <w:bCs/>
                <w:highlight w:val="none"/>
              </w:rPr>
              <w:t>注：提供</w:t>
            </w:r>
            <w:r>
              <w:rPr>
                <w:b/>
                <w:bCs/>
                <w:highlight w:val="none"/>
              </w:rPr>
              <w:t>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w:t>
            </w:r>
            <w:r>
              <w:rPr>
                <w:rFonts w:hint="eastAsia" w:hAnsi="宋体"/>
                <w:b/>
                <w:bCs/>
                <w:kern w:val="0"/>
                <w:szCs w:val="21"/>
                <w:highlight w:val="none"/>
              </w:rPr>
              <w:t>盖单位公章。若合同中无法体现上述内容的，则还需出具加盖业主公章的业主证明材料。</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w:t>
            </w:r>
            <w:r>
              <w:rPr>
                <w:rFonts w:hint="eastAsia" w:asciiTheme="minorEastAsia" w:hAnsiTheme="minorEastAsia" w:eastAsiaTheme="minorEastAsia" w:cstheme="minorEastAsia"/>
                <w:color w:val="auto"/>
                <w:kern w:val="2"/>
                <w:sz w:val="21"/>
                <w:szCs w:val="21"/>
                <w:highlight w:val="none"/>
                <w:lang w:val="en-US" w:eastAsia="zh-CN"/>
              </w:rPr>
              <w:t>6</w:t>
            </w:r>
            <w:r>
              <w:rPr>
                <w:rFonts w:hint="eastAsia" w:asciiTheme="minorEastAsia" w:hAnsiTheme="minorEastAsia" w:eastAsiaTheme="minorEastAsia" w:cstheme="minorEastAsia"/>
                <w:color w:val="auto"/>
                <w:kern w:val="2"/>
                <w:sz w:val="21"/>
                <w:szCs w:val="21"/>
                <w:highlight w:val="none"/>
              </w:rPr>
              <w:t>分，每下浮1%扣0.</w:t>
            </w:r>
            <w:r>
              <w:rPr>
                <w:rFonts w:hint="eastAsia" w:asciiTheme="minorEastAsia" w:hAnsiTheme="minorEastAsia" w:eastAsiaTheme="minorEastAsia" w:cstheme="minorEastAsia"/>
                <w:color w:val="auto"/>
                <w:kern w:val="2"/>
                <w:sz w:val="21"/>
                <w:szCs w:val="21"/>
                <w:highlight w:val="none"/>
                <w:lang w:val="en-US" w:eastAsia="zh-CN"/>
              </w:rPr>
              <w:t>3</w:t>
            </w:r>
            <w:r>
              <w:rPr>
                <w:rFonts w:hint="eastAsia" w:asciiTheme="minorEastAsia" w:hAnsiTheme="minorEastAsia" w:eastAsiaTheme="minorEastAsia" w:cstheme="minorEastAsia"/>
                <w:color w:val="auto"/>
                <w:kern w:val="2"/>
                <w:sz w:val="21"/>
                <w:szCs w:val="21"/>
                <w:highlight w:val="none"/>
              </w:rPr>
              <w:t>分，</w:t>
            </w:r>
            <w:r>
              <w:rPr>
                <w:rFonts w:hint="eastAsia" w:asciiTheme="minorEastAsia" w:hAnsiTheme="minorEastAsia" w:eastAsiaTheme="minorEastAsia" w:cstheme="minorEastAsia"/>
                <w:color w:val="auto"/>
                <w:kern w:val="2"/>
                <w:sz w:val="21"/>
                <w:szCs w:val="21"/>
                <w:highlight w:val="none"/>
                <w:lang w:val="en-US" w:eastAsia="zh-CN"/>
              </w:rPr>
              <w:t>扣完为止</w:t>
            </w:r>
            <w:r>
              <w:rPr>
                <w:rFonts w:hint="eastAsia" w:asciiTheme="minorEastAsia" w:hAnsiTheme="minorEastAsia" w:eastAsiaTheme="minorEastAsia" w:cstheme="minorEastAsia"/>
                <w:color w:val="auto"/>
                <w:kern w:val="2"/>
                <w:sz w:val="21"/>
                <w:szCs w:val="21"/>
                <w:highlight w:val="none"/>
              </w:rPr>
              <w:t>。按插入法计算得分。以上计算取小数点后两位，第三位四舍五入。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pPr>
        <w:rPr>
          <w:color w:val="auto"/>
          <w:highlight w:val="none"/>
        </w:rPr>
      </w:pP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3" w:name="_Toc19268"/>
      <w:bookmarkStart w:id="134" w:name="_Toc6735"/>
      <w:bookmarkStart w:id="135" w:name="_Toc26037"/>
      <w:r>
        <w:rPr>
          <w:rFonts w:hint="eastAsia" w:ascii="宋体" w:hAnsi="宋体" w:cs="宋体"/>
          <w:color w:val="auto"/>
          <w:szCs w:val="21"/>
          <w:highlight w:val="none"/>
        </w:rPr>
        <w:t>1.  评标方法</w:t>
      </w:r>
      <w:bookmarkEnd w:id="133"/>
      <w:bookmarkEnd w:id="134"/>
      <w:bookmarkEnd w:id="135"/>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6" w:name="_Toc22200"/>
      <w:bookmarkStart w:id="137" w:name="_Toc8753"/>
      <w:bookmarkStart w:id="138" w:name="_Toc31759"/>
      <w:bookmarkStart w:id="139" w:name="_Toc1052"/>
      <w:r>
        <w:rPr>
          <w:rFonts w:hint="eastAsia" w:ascii="宋体" w:hAnsi="宋体" w:cs="宋体"/>
          <w:color w:val="auto"/>
          <w:szCs w:val="21"/>
          <w:highlight w:val="none"/>
        </w:rPr>
        <w:t>2.  评审标准</w:t>
      </w:r>
      <w:bookmarkEnd w:id="136"/>
      <w:bookmarkEnd w:id="137"/>
      <w:bookmarkEnd w:id="138"/>
      <w:bookmarkEnd w:id="139"/>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40" w:name="_Toc11564"/>
      <w:bookmarkStart w:id="141" w:name="_Toc8345"/>
      <w:bookmarkStart w:id="142" w:name="_Toc10650"/>
      <w:bookmarkStart w:id="143" w:name="_Toc5245"/>
      <w:r>
        <w:rPr>
          <w:rFonts w:hint="eastAsia" w:ascii="宋体" w:hAnsi="宋体" w:cs="宋体"/>
          <w:color w:val="auto"/>
          <w:szCs w:val="21"/>
          <w:highlight w:val="none"/>
        </w:rPr>
        <w:t>3.  评标程序</w:t>
      </w:r>
      <w:bookmarkEnd w:id="140"/>
      <w:bookmarkEnd w:id="141"/>
      <w:bookmarkEnd w:id="142"/>
      <w:bookmarkEnd w:id="143"/>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pPr>
        <w:ind w:firstLine="420" w:firstLineChars="200"/>
        <w:rPr>
          <w:rStyle w:val="82"/>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rPr>
          <w:rStyle w:val="82"/>
          <w:rFonts w:hint="eastAsia"/>
          <w:color w:val="auto"/>
          <w:highlight w:val="none"/>
        </w:rPr>
      </w:pPr>
      <w:r>
        <w:rPr>
          <w:rStyle w:val="82"/>
          <w:rFonts w:hint="eastAsia"/>
          <w:color w:val="auto"/>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44" w:name="_Toc247085870"/>
      <w:bookmarkStart w:id="145" w:name="_Toc513633964"/>
      <w:bookmarkStart w:id="146" w:name="_Toc152042574"/>
      <w:bookmarkStart w:id="147" w:name="_Toc144974854"/>
      <w:bookmarkStart w:id="148" w:name="_Toc447827049"/>
      <w:bookmarkStart w:id="149" w:name="_Toc2000411"/>
      <w:bookmarkStart w:id="150" w:name="_Toc246996353"/>
      <w:bookmarkStart w:id="151" w:name="_Toc514858707"/>
      <w:bookmarkStart w:id="152" w:name="_Toc503951043"/>
      <w:bookmarkStart w:id="153" w:name="_Toc179632804"/>
      <w:bookmarkStart w:id="154" w:name="_Toc152045785"/>
      <w:bookmarkStart w:id="155" w:name="_Toc246997096"/>
      <w:bookmarkStart w:id="156" w:name="_Toc15010"/>
      <w:bookmarkStart w:id="157" w:name="_Toc246997097"/>
      <w:bookmarkStart w:id="158" w:name="_Toc247085872"/>
      <w:bookmarkStart w:id="159" w:name="_Toc152042575"/>
      <w:bookmarkStart w:id="160" w:name="_Toc179632806"/>
      <w:bookmarkStart w:id="161" w:name="_Toc152045786"/>
      <w:bookmarkStart w:id="162" w:name="_Toc144974855"/>
      <w:bookmarkStart w:id="163" w:name="_Toc246996354"/>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44"/>
      <w:bookmarkEnd w:id="145"/>
      <w:bookmarkEnd w:id="146"/>
      <w:bookmarkEnd w:id="147"/>
      <w:bookmarkEnd w:id="148"/>
      <w:bookmarkEnd w:id="149"/>
      <w:bookmarkEnd w:id="150"/>
      <w:bookmarkEnd w:id="151"/>
      <w:bookmarkEnd w:id="152"/>
      <w:bookmarkEnd w:id="153"/>
      <w:bookmarkEnd w:id="154"/>
      <w:bookmarkEnd w:id="155"/>
      <w:r>
        <w:rPr>
          <w:rFonts w:hint="eastAsia" w:ascii="宋体" w:hAnsi="宋体" w:cs="宋体"/>
          <w:color w:val="auto"/>
          <w:highlight w:val="none"/>
          <w:lang w:val="en-US" w:eastAsia="zh-CN"/>
        </w:rPr>
        <w:t>服务要求</w:t>
      </w:r>
      <w:bookmarkEnd w:id="156"/>
    </w:p>
    <w:bookmarkEnd w:id="157"/>
    <w:bookmarkEnd w:id="158"/>
    <w:bookmarkEnd w:id="159"/>
    <w:bookmarkEnd w:id="160"/>
    <w:bookmarkEnd w:id="161"/>
    <w:bookmarkEnd w:id="162"/>
    <w:bookmarkEnd w:id="163"/>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int="eastAsia" w:ascii="仿宋" w:hAnsi="仿宋" w:eastAsia="仿宋" w:cs="仿宋"/>
          <w:b/>
          <w:bCs/>
          <w:color w:val="auto"/>
          <w:szCs w:val="21"/>
          <w:highlight w:val="none"/>
          <w:lang w:val="en-US" w:eastAsia="zh-CN"/>
        </w:rPr>
      </w:pPr>
      <w:bookmarkStart w:id="164" w:name="_Toc2000412"/>
      <w:bookmarkStart w:id="165" w:name="_Toc514430114"/>
      <w:bookmarkStart w:id="166" w:name="_Toc514858708"/>
      <w:bookmarkStart w:id="167" w:name="_Toc507320039"/>
      <w:bookmarkStart w:id="168" w:name="_Toc247085873"/>
      <w:bookmarkStart w:id="169" w:name="_Toc179632807"/>
      <w:bookmarkStart w:id="170" w:name="_Toc152042576"/>
      <w:bookmarkStart w:id="171" w:name="_Toc152045787"/>
      <w:bookmarkStart w:id="172" w:name="_Toc246997098"/>
      <w:bookmarkStart w:id="173" w:name="_Toc246996355"/>
      <w:bookmarkStart w:id="174" w:name="_Toc144974856"/>
    </w:p>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Ansi="宋体" w:cs="方正小标宋_GBK"/>
          <w:b/>
          <w:color w:val="auto"/>
          <w:sz w:val="44"/>
          <w:szCs w:val="44"/>
          <w:highlight w:val="none"/>
        </w:rPr>
      </w:pPr>
      <w:r>
        <w:rPr>
          <w:rFonts w:hint="eastAsia" w:ascii="仿宋" w:hAnsi="仿宋" w:eastAsia="仿宋" w:cs="仿宋"/>
          <w:b/>
          <w:bCs/>
          <w:color w:val="auto"/>
          <w:szCs w:val="21"/>
          <w:highlight w:val="none"/>
          <w:lang w:val="en-US" w:eastAsia="zh-CN"/>
        </w:rPr>
        <w:t>详见随竞争性比选文件一同发布的附件服务要求</w:t>
      </w:r>
      <w:r>
        <w:rPr>
          <w:rFonts w:hint="eastAsia" w:ascii="宋体" w:hAnsi="宋体" w:cs="宋体"/>
          <w:color w:val="auto"/>
          <w:highlight w:val="none"/>
        </w:rPr>
        <w:br w:type="page"/>
      </w:r>
      <w:bookmarkStart w:id="175" w:name="_Toc17525"/>
      <w:r>
        <w:rPr>
          <w:rFonts w:hint="eastAsia" w:ascii="宋体" w:hAnsi="宋体" w:eastAsia="宋体" w:cs="宋体"/>
          <w:b/>
          <w:bCs/>
          <w:color w:val="auto"/>
          <w:kern w:val="44"/>
          <w:sz w:val="44"/>
          <w:szCs w:val="44"/>
          <w:highlight w:val="none"/>
          <w:lang w:val="en-US" w:eastAsia="zh-CN" w:bidi="ar-SA"/>
        </w:rPr>
        <w:t xml:space="preserve">第五章  </w:t>
      </w:r>
      <w:bookmarkEnd w:id="164"/>
      <w:bookmarkEnd w:id="165"/>
      <w:bookmarkEnd w:id="166"/>
      <w:r>
        <w:rPr>
          <w:rFonts w:hint="eastAsia" w:ascii="宋体" w:hAnsi="宋体" w:eastAsia="宋体" w:cs="宋体"/>
          <w:b/>
          <w:bCs/>
          <w:color w:val="auto"/>
          <w:kern w:val="44"/>
          <w:sz w:val="44"/>
          <w:szCs w:val="44"/>
          <w:highlight w:val="none"/>
          <w:lang w:val="en-US" w:eastAsia="zh-CN" w:bidi="ar-SA"/>
        </w:rPr>
        <w:t>合同范本</w:t>
      </w:r>
      <w:bookmarkEnd w:id="175"/>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76"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177" w:name="_Toc2000413"/>
      <w:bookmarkStart w:id="178" w:name="_Toc27626"/>
      <w:bookmarkStart w:id="179"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76"/>
      <w:bookmarkEnd w:id="177"/>
      <w:bookmarkEnd w:id="178"/>
      <w:bookmarkEnd w:id="179"/>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180" w:name="_Toc514858710"/>
      <w:bookmarkStart w:id="181" w:name="_Toc513633967"/>
      <w:bookmarkStart w:id="182"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80"/>
      <w:bookmarkEnd w:id="181"/>
      <w:bookmarkEnd w:id="182"/>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83" w:name="_Toc5459"/>
      <w:bookmarkStart w:id="184" w:name="_Toc28780"/>
      <w:bookmarkStart w:id="185" w:name="_Toc1368"/>
      <w:bookmarkStart w:id="186" w:name="_Toc11329273"/>
      <w:r>
        <w:rPr>
          <w:rFonts w:hint="eastAsia" w:ascii="宋体" w:hAnsi="宋体" w:eastAsia="宋体" w:cs="宋体"/>
          <w:color w:val="auto"/>
          <w:sz w:val="32"/>
          <w:szCs w:val="40"/>
          <w:highlight w:val="none"/>
        </w:rPr>
        <w:t>目    录</w:t>
      </w:r>
      <w:bookmarkEnd w:id="167"/>
      <w:bookmarkEnd w:id="168"/>
      <w:bookmarkEnd w:id="169"/>
      <w:bookmarkEnd w:id="170"/>
      <w:bookmarkEnd w:id="171"/>
      <w:bookmarkEnd w:id="172"/>
      <w:bookmarkEnd w:id="173"/>
      <w:bookmarkEnd w:id="174"/>
      <w:bookmarkEnd w:id="183"/>
      <w:bookmarkEnd w:id="184"/>
      <w:bookmarkEnd w:id="185"/>
      <w:bookmarkEnd w:id="186"/>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187" w:name="_Toc15863"/>
      <w:bookmarkStart w:id="188" w:name="_Toc29547"/>
      <w:bookmarkStart w:id="189" w:name="_Toc25874"/>
      <w:bookmarkStart w:id="190" w:name="_Toc29615"/>
      <w:bookmarkStart w:id="191" w:name="_Toc447827053"/>
      <w:bookmarkStart w:id="192" w:name="_Toc513633969"/>
      <w:bookmarkStart w:id="193" w:name="_Toc503951048"/>
      <w:r>
        <w:rPr>
          <w:rFonts w:hint="eastAsia" w:ascii="宋体" w:hAnsi="宋体" w:eastAsia="宋体" w:cs="宋体"/>
          <w:color w:val="auto"/>
          <w:sz w:val="28"/>
          <w:highlight w:val="none"/>
        </w:rPr>
        <w:t>竞争比选响应声明书</w:t>
      </w:r>
      <w:bookmarkEnd w:id="187"/>
      <w:bookmarkEnd w:id="188"/>
      <w:bookmarkEnd w:id="189"/>
      <w:bookmarkEnd w:id="190"/>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94" w:name="_Toc27815"/>
      <w:bookmarkStart w:id="195" w:name="_Toc491883232"/>
    </w:p>
    <w:p>
      <w:pPr>
        <w:pStyle w:val="41"/>
        <w:rPr>
          <w:color w:val="auto"/>
          <w:highlight w:val="none"/>
        </w:rPr>
      </w:pP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196" w:name="_Toc15139"/>
      <w:r>
        <w:rPr>
          <w:rFonts w:hint="eastAsia" w:ascii="宋体" w:hAnsi="宋体" w:eastAsia="宋体" w:cs="宋体"/>
          <w:color w:val="auto"/>
          <w:sz w:val="28"/>
          <w:highlight w:val="none"/>
        </w:rPr>
        <w:t>法定代表人身份证明或法定代表人授权委托书</w:t>
      </w:r>
      <w:bookmarkEnd w:id="194"/>
      <w:bookmarkEnd w:id="196"/>
    </w:p>
    <w:bookmarkEnd w:id="195"/>
    <w:p>
      <w:pPr>
        <w:pStyle w:val="4"/>
        <w:spacing w:line="480" w:lineRule="auto"/>
        <w:jc w:val="center"/>
        <w:outlineLvl w:val="2"/>
        <w:rPr>
          <w:rFonts w:ascii="宋体" w:hAnsi="宋体" w:eastAsia="宋体" w:cs="宋体"/>
          <w:color w:val="auto"/>
          <w:sz w:val="24"/>
          <w:szCs w:val="24"/>
          <w:highlight w:val="none"/>
        </w:rPr>
      </w:pPr>
      <w:bookmarkStart w:id="197" w:name="_Toc20985"/>
      <w:bookmarkStart w:id="198" w:name="_Toc14141"/>
      <w:r>
        <w:rPr>
          <w:rFonts w:hint="eastAsia" w:ascii="宋体" w:hAnsi="宋体" w:eastAsia="宋体" w:cs="宋体"/>
          <w:color w:val="auto"/>
          <w:sz w:val="24"/>
          <w:szCs w:val="24"/>
          <w:highlight w:val="none"/>
        </w:rPr>
        <w:t>（一）法定代表人身份证明</w:t>
      </w:r>
      <w:bookmarkEnd w:id="197"/>
      <w:bookmarkEnd w:id="198"/>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99" w:name="_Toc27897"/>
      <w:bookmarkStart w:id="200" w:name="_Toc369531698"/>
      <w:bookmarkStart w:id="201" w:name="_Toc352691662"/>
      <w:r>
        <w:rPr>
          <w:rFonts w:ascii="宋体" w:hAnsi="宋体"/>
          <w:color w:val="auto"/>
          <w:highlight w:val="none"/>
          <w:u w:val="single"/>
        </w:rPr>
        <w:t xml:space="preserve">        </w:t>
      </w:r>
      <w:r>
        <w:rPr>
          <w:rFonts w:ascii="宋体" w:hAnsi="宋体"/>
          <w:color w:val="auto"/>
          <w:highlight w:val="none"/>
        </w:rPr>
        <w:t>年</w:t>
      </w:r>
      <w:bookmarkEnd w:id="199"/>
      <w:bookmarkEnd w:id="200"/>
      <w:bookmarkEnd w:id="201"/>
      <w:r>
        <w:rPr>
          <w:rFonts w:ascii="宋体" w:hAnsi="宋体"/>
          <w:color w:val="auto"/>
          <w:highlight w:val="none"/>
        </w:rPr>
        <w:t>龄</w:t>
      </w:r>
      <w:bookmarkStart w:id="202" w:name="_Toc15573"/>
      <w:bookmarkStart w:id="203" w:name="_Toc144974858"/>
      <w:bookmarkStart w:id="204" w:name="_Toc361508754"/>
      <w:bookmarkStart w:id="205" w:name="_Toc384308377"/>
      <w:bookmarkStart w:id="206" w:name="_Toc369531699"/>
      <w:bookmarkStart w:id="207" w:name="_Toc152045789"/>
      <w:bookmarkStart w:id="208" w:name="_Toc352691663"/>
      <w:bookmarkStart w:id="209" w:name="_Toc247527829"/>
      <w:bookmarkStart w:id="210" w:name="_Toc300835211"/>
      <w:bookmarkStart w:id="211" w:name="_Toc247514248"/>
      <w:bookmarkStart w:id="212" w:name="_Toc152042578"/>
      <w:r>
        <w:rPr>
          <w:rFonts w:ascii="宋体" w:hAnsi="宋体"/>
          <w:color w:val="auto"/>
          <w:highlight w:val="none"/>
        </w:rPr>
        <w:t>：</w:t>
      </w:r>
      <w:bookmarkEnd w:id="202"/>
      <w:bookmarkEnd w:id="203"/>
      <w:bookmarkEnd w:id="204"/>
      <w:bookmarkEnd w:id="205"/>
      <w:bookmarkEnd w:id="206"/>
      <w:bookmarkEnd w:id="207"/>
      <w:bookmarkEnd w:id="208"/>
      <w:bookmarkEnd w:id="209"/>
      <w:bookmarkEnd w:id="210"/>
      <w:bookmarkEnd w:id="211"/>
      <w:bookmarkEnd w:id="212"/>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13" w:name="_Toc491883233"/>
      <w:bookmarkStart w:id="214" w:name="_Toc3882"/>
      <w:bookmarkStart w:id="215" w:name="_Toc58"/>
      <w:r>
        <w:rPr>
          <w:rFonts w:hint="eastAsia" w:ascii="宋体" w:hAnsi="宋体" w:eastAsia="宋体" w:cs="宋体"/>
          <w:color w:val="auto"/>
          <w:sz w:val="24"/>
          <w:szCs w:val="24"/>
          <w:highlight w:val="none"/>
        </w:rPr>
        <w:t>（二）</w:t>
      </w:r>
      <w:bookmarkEnd w:id="213"/>
      <w:r>
        <w:rPr>
          <w:rFonts w:hint="eastAsia" w:ascii="宋体" w:hAnsi="宋体" w:eastAsia="宋体" w:cs="宋体"/>
          <w:color w:val="auto"/>
          <w:sz w:val="24"/>
          <w:szCs w:val="24"/>
          <w:highlight w:val="none"/>
        </w:rPr>
        <w:t>法定代表人授权委托书</w:t>
      </w:r>
      <w:bookmarkEnd w:id="214"/>
      <w:bookmarkEnd w:id="215"/>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16" w:name="_Toc11329275"/>
      <w:bookmarkStart w:id="217" w:name="_Toc31983"/>
      <w:r>
        <w:rPr>
          <w:rFonts w:hint="eastAsia" w:ascii="宋体" w:hAnsi="宋体" w:eastAsia="宋体" w:cs="宋体"/>
          <w:color w:val="auto"/>
          <w:sz w:val="28"/>
          <w:highlight w:val="none"/>
        </w:rPr>
        <w:t>三、</w:t>
      </w:r>
      <w:bookmarkEnd w:id="191"/>
      <w:bookmarkEnd w:id="192"/>
      <w:bookmarkEnd w:id="193"/>
      <w:bookmarkEnd w:id="216"/>
      <w:r>
        <w:rPr>
          <w:rFonts w:hint="eastAsia" w:ascii="宋体" w:hAnsi="宋体" w:eastAsia="宋体" w:cs="宋体"/>
          <w:color w:val="auto"/>
          <w:sz w:val="28"/>
          <w:highlight w:val="none"/>
        </w:rPr>
        <w:t>报价一览表</w:t>
      </w:r>
      <w:bookmarkEnd w:id="217"/>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18" w:name="_Toc513633971"/>
      <w:bookmarkStart w:id="219" w:name="_Toc503951050"/>
      <w:bookmarkStart w:id="220" w:name="_Toc11329278"/>
      <w:bookmarkStart w:id="221" w:name="_Toc152042592"/>
      <w:bookmarkStart w:id="222" w:name="_Toc246997112"/>
      <w:bookmarkStart w:id="223" w:name="_Toc144974871"/>
      <w:bookmarkStart w:id="224" w:name="_Toc179632823"/>
      <w:bookmarkStart w:id="225" w:name="_Toc152045803"/>
      <w:bookmarkStart w:id="226" w:name="_Toc447827058"/>
      <w:bookmarkStart w:id="227" w:name="_Toc246996369"/>
      <w:bookmarkStart w:id="228" w:name="_Toc247085887"/>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8519" w:type="dxa"/>
        <w:tblInd w:w="0" w:type="dxa"/>
        <w:tblLayout w:type="fixed"/>
        <w:tblCellMar>
          <w:top w:w="0" w:type="dxa"/>
          <w:left w:w="108" w:type="dxa"/>
          <w:bottom w:w="0" w:type="dxa"/>
          <w:right w:w="108" w:type="dxa"/>
        </w:tblCellMar>
      </w:tblPr>
      <w:tblGrid>
        <w:gridCol w:w="637"/>
        <w:gridCol w:w="1273"/>
        <w:gridCol w:w="1527"/>
        <w:gridCol w:w="875"/>
        <w:gridCol w:w="712"/>
        <w:gridCol w:w="875"/>
        <w:gridCol w:w="800"/>
        <w:gridCol w:w="913"/>
        <w:gridCol w:w="907"/>
      </w:tblGrid>
      <w:tr>
        <w:tblPrEx>
          <w:tblCellMar>
            <w:top w:w="0" w:type="dxa"/>
            <w:left w:w="108" w:type="dxa"/>
            <w:bottom w:w="0" w:type="dxa"/>
            <w:right w:w="108" w:type="dxa"/>
          </w:tblCellMar>
        </w:tblPrEx>
        <w:trPr>
          <w:trHeight w:val="585" w:hRule="atLeast"/>
        </w:trPr>
        <w:tc>
          <w:tcPr>
            <w:tcW w:w="63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27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服务项目</w:t>
            </w:r>
          </w:p>
        </w:tc>
        <w:tc>
          <w:tcPr>
            <w:tcW w:w="2402"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服务内容</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1035"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里程碑1：平台核心功能研发与组件集成开发</w:t>
            </w:r>
          </w:p>
        </w:tc>
        <w:tc>
          <w:tcPr>
            <w:tcW w:w="24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研发高可用的云原生管理平台核心模块；开发与现有身份认证系统的对接适配器与单点登录集成；实现平台级权限模型与服务策略引擎；提供初始集群纳管能力的接口与SDK。申请中国发明专利1项。</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里程碑2:集群纳管与标准化能力开发</w:t>
            </w:r>
          </w:p>
        </w:tc>
        <w:tc>
          <w:tcPr>
            <w:tcW w:w="24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基于平台扩展机制开发可复用的集群模板与编排脚本；对接主流云厂商Kubernetes API的适配层；实现统一纳管、资源配额与限制策略的策略控制器与CRD。</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里程碑3：自动化应用交付与持续部署（CD）能力开发</w:t>
            </w:r>
          </w:p>
        </w:tc>
        <w:tc>
          <w:tcPr>
            <w:tcW w:w="24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开发通用应用打包与配置模板（Helm/Kustomize）；实现应用目录与版本管理服务；研发从代码仓库到多集群的GitOps CD流水线与控制器，支持回滚与灰度发布。申请中国计算机软件著作权1项。</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里程碑4：平台扩展定制与可观测性能力研发</w:t>
            </w:r>
          </w:p>
        </w:tc>
        <w:tc>
          <w:tcPr>
            <w:tcW w:w="24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开发平台API封装与二次开发插件；集成统一监控告警至现有告警通道的适配组件；实现日志收集、存储与查询链路的采集器、索引与查询服务。申请中国计算机软件著作权1项。</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里程碑5：集成到现有高速私有云基础设施</w:t>
            </w:r>
          </w:p>
        </w:tc>
        <w:tc>
          <w:tcPr>
            <w:tcW w:w="24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确保新平台无缝集成现有高速云基础设施，实现技术栈统一和资源共享，降低运维复杂度。</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6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w:t>
            </w:r>
          </w:p>
        </w:tc>
        <w:tc>
          <w:tcPr>
            <w:tcW w:w="12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里程碑6：解决方案稳定运行维护与技术文档移交</w:t>
            </w:r>
          </w:p>
        </w:tc>
        <w:tc>
          <w:tcPr>
            <w:tcW w:w="24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提供定制开发模块的运行支持与维护服务（如Bug修复、性能优化建议）；完成所有开发成果的详细技术文档、用户手册编写与移交；进行关键技术培训与知识转移。</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10" w:hRule="atLeast"/>
        </w:trPr>
        <w:tc>
          <w:tcPr>
            <w:tcW w:w="3437"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450" w:hRule="atLeast"/>
        </w:trPr>
        <w:tc>
          <w:tcPr>
            <w:tcW w:w="3437"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eastAsia="宋体"/>
          <w:b/>
          <w:bCs/>
          <w:snapToGrid w:val="0"/>
          <w:color w:val="auto"/>
          <w:kern w:val="0"/>
          <w:szCs w:val="21"/>
          <w:highlight w:val="none"/>
        </w:rPr>
      </w:pPr>
      <w:r>
        <w:rPr>
          <w:rFonts w:hint="eastAsia" w:ascii="宋体" w:hAnsi="宋体" w:eastAsia="宋体"/>
          <w:b/>
          <w:bCs/>
          <w:snapToGrid w:val="0"/>
          <w:color w:val="auto"/>
          <w:kern w:val="0"/>
          <w:szCs w:val="21"/>
          <w:highlight w:val="none"/>
          <w:lang w:val="en-US" w:eastAsia="zh-CN"/>
        </w:rPr>
        <w:t>报</w:t>
      </w:r>
      <w:r>
        <w:rPr>
          <w:rFonts w:ascii="宋体" w:hAnsi="宋体" w:eastAsia="宋体"/>
          <w:b/>
          <w:bCs/>
          <w:snapToGrid w:val="0"/>
          <w:color w:val="auto"/>
          <w:kern w:val="0"/>
          <w:szCs w:val="21"/>
          <w:highlight w:val="none"/>
        </w:rPr>
        <w:t xml:space="preserve">  </w:t>
      </w:r>
      <w:r>
        <w:rPr>
          <w:rFonts w:hint="eastAsia" w:ascii="宋体" w:hAnsi="宋体" w:eastAsia="宋体"/>
          <w:b/>
          <w:bCs/>
          <w:snapToGrid w:val="0"/>
          <w:color w:val="auto"/>
          <w:kern w:val="0"/>
          <w:szCs w:val="21"/>
          <w:highlight w:val="none"/>
          <w:lang w:val="en-US" w:eastAsia="zh-CN"/>
        </w:rPr>
        <w:t>价</w:t>
      </w:r>
      <w:r>
        <w:rPr>
          <w:rFonts w:ascii="宋体" w:hAnsi="宋体" w:eastAsia="宋体"/>
          <w:b/>
          <w:bCs/>
          <w:snapToGrid w:val="0"/>
          <w:color w:val="auto"/>
          <w:kern w:val="0"/>
          <w:szCs w:val="21"/>
          <w:highlight w:val="none"/>
        </w:rPr>
        <w:t xml:space="preserve">  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（盖单位</w:t>
      </w:r>
      <w:r>
        <w:rPr>
          <w:rFonts w:hint="eastAsia" w:ascii="宋体" w:hAnsi="宋体" w:eastAsia="宋体"/>
          <w:b/>
          <w:bCs/>
          <w:snapToGrid w:val="0"/>
          <w:color w:val="auto"/>
          <w:kern w:val="0"/>
          <w:szCs w:val="21"/>
          <w:highlight w:val="none"/>
          <w:lang w:val="en-US" w:eastAsia="zh-CN"/>
        </w:rPr>
        <w:t>公</w:t>
      </w:r>
      <w:r>
        <w:rPr>
          <w:rFonts w:ascii="宋体" w:hAnsi="宋体" w:eastAsia="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ind w:firstLine="422" w:firstLineChars="200"/>
        <w:jc w:val="right"/>
        <w:rPr>
          <w:rFonts w:hint="eastAsia" w:ascii="宋体" w:hAnsi="宋体" w:eastAsia="宋体"/>
          <w:b/>
          <w:bCs/>
          <w:snapToGrid w:val="0"/>
          <w:color w:val="auto"/>
          <w:kern w:val="0"/>
          <w:szCs w:val="21"/>
          <w:highlight w:val="none"/>
        </w:rPr>
      </w:pPr>
      <w:r>
        <w:rPr>
          <w:rFonts w:ascii="宋体" w:hAnsi="宋体" w:eastAsia="宋体"/>
          <w:b/>
          <w:bCs/>
          <w:snapToGrid w:val="0"/>
          <w:color w:val="auto"/>
          <w:kern w:val="0"/>
          <w:szCs w:val="21"/>
          <w:highlight w:val="none"/>
        </w:rPr>
        <w:t>法定代表人或其委托代理人：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w:t>
      </w:r>
      <w:r>
        <w:rPr>
          <w:rFonts w:hint="eastAsia" w:ascii="宋体" w:hAnsi="宋体" w:eastAsia="宋体"/>
          <w:b/>
          <w:bCs/>
          <w:snapToGrid w:val="0"/>
          <w:color w:val="auto"/>
          <w:kern w:val="0"/>
          <w:szCs w:val="21"/>
          <w:highlight w:val="none"/>
        </w:rPr>
        <w:t>签名</w:t>
      </w:r>
      <w:r>
        <w:rPr>
          <w:rFonts w:ascii="宋体" w:hAnsi="宋体" w:eastAsia="宋体"/>
          <w:b/>
          <w:bCs/>
          <w:snapToGrid w:val="0"/>
          <w:color w:val="auto"/>
          <w:kern w:val="0"/>
          <w:szCs w:val="21"/>
          <w:highlight w:val="none"/>
        </w:rPr>
        <w:t xml:space="preserve">或盖章） </w:t>
      </w:r>
    </w:p>
    <w:p>
      <w:pPr>
        <w:jc w:val="right"/>
        <w:rPr>
          <w:rFonts w:hint="eastAsia" w:ascii="宋体" w:hAnsi="宋体" w:eastAsia="宋体"/>
          <w:b/>
          <w:bCs/>
          <w:color w:val="auto"/>
          <w:kern w:val="0"/>
          <w:szCs w:val="21"/>
          <w:highlight w:val="none"/>
          <w:u w:val="single"/>
        </w:rPr>
      </w:pPr>
    </w:p>
    <w:p>
      <w:pPr>
        <w:jc w:val="right"/>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年</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月</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日</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29" w:name="_Toc4544"/>
      <w:bookmarkStart w:id="230" w:name="_Toc12910"/>
      <w:bookmarkStart w:id="231" w:name="_Toc11961"/>
      <w:bookmarkStart w:id="232" w:name="_Toc18757"/>
      <w:r>
        <w:rPr>
          <w:rFonts w:hint="eastAsia" w:ascii="宋体" w:hAnsi="宋体" w:eastAsia="宋体" w:cs="宋体"/>
          <w:color w:val="auto"/>
          <w:sz w:val="28"/>
          <w:highlight w:val="none"/>
        </w:rPr>
        <w:t>四、资格审查资料</w:t>
      </w:r>
      <w:bookmarkEnd w:id="218"/>
      <w:bookmarkEnd w:id="219"/>
      <w:bookmarkEnd w:id="220"/>
      <w:bookmarkEnd w:id="229"/>
      <w:bookmarkEnd w:id="230"/>
      <w:bookmarkEnd w:id="231"/>
      <w:bookmarkEnd w:id="232"/>
    </w:p>
    <w:bookmarkEnd w:id="221"/>
    <w:bookmarkEnd w:id="222"/>
    <w:bookmarkEnd w:id="223"/>
    <w:bookmarkEnd w:id="224"/>
    <w:bookmarkEnd w:id="225"/>
    <w:bookmarkEnd w:id="226"/>
    <w:bookmarkEnd w:id="227"/>
    <w:bookmarkEnd w:id="228"/>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33" w:name="_Toc513633974"/>
      <w:bookmarkStart w:id="234" w:name="_Toc503951058"/>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35" w:name="资质要求2"/>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报价人具有独立法人资格和有效的营业执照或者其他有效设立证明。</w:t>
            </w:r>
            <w:bookmarkEnd w:id="2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36" w:name="业绩要求2"/>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2022年1月1日至报价截止日期（以合同签订时间为准）至少完成一项合同金额不低于35万元的软件开发或技术服务业绩（提供合同扫描件）。</w:t>
            </w:r>
            <w:bookmarkEnd w:id="2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7" w:name="主要管理人员要求1"/>
            <w:r>
              <w:rPr>
                <w:rFonts w:hint="eastAsia" w:ascii="宋体" w:hAnsi="宋体" w:eastAsia="宋体" w:cs="宋体"/>
                <w:color w:val="auto"/>
                <w:sz w:val="21"/>
                <w:szCs w:val="21"/>
                <w:highlight w:val="none"/>
                <w:lang w:val="en-US" w:eastAsia="zh-CN"/>
              </w:rPr>
              <w:t>项目负责人，1人，具有3年以上工作经验，为计算机、通信、数据处理相关专业人员。</w:t>
            </w:r>
            <w:bookmarkEnd w:id="2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8" w:name="其他人员要求1"/>
            <w:r>
              <w:rPr>
                <w:rFonts w:hint="eastAsia" w:ascii="宋体" w:hAnsi="宋体" w:cs="宋体"/>
                <w:b w:val="0"/>
                <w:bCs w:val="0"/>
                <w:color w:val="auto"/>
                <w:szCs w:val="21"/>
                <w:highlight w:val="none"/>
                <w:lang w:val="en-US" w:eastAsia="zh-CN"/>
              </w:rPr>
              <w:t>根据项目实际进度情况及时增加人员。</w:t>
            </w:r>
            <w:bookmarkEnd w:id="2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ind w:firstLine="422" w:firstLineChars="200"/>
        <w:rPr>
          <w:color w:val="auto"/>
          <w:highlight w:val="none"/>
        </w:rPr>
      </w:pPr>
      <w:r>
        <w:rPr>
          <w:rFonts w:hint="eastAsia"/>
          <w:b/>
          <w:bCs/>
          <w:color w:val="auto"/>
          <w:sz w:val="21"/>
          <w:szCs w:val="21"/>
          <w:highlight w:val="none"/>
          <w:lang w:val="en-US" w:eastAsia="zh-CN"/>
        </w:rPr>
        <w:t>4.提供人员资格要求承诺函。</w:t>
      </w: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39" w:name="_Toc7326"/>
      <w:r>
        <w:rPr>
          <w:rFonts w:hint="eastAsia" w:ascii="宋体" w:hAnsi="宋体" w:eastAsia="宋体" w:cs="宋体"/>
          <w:color w:val="auto"/>
          <w:sz w:val="28"/>
          <w:highlight w:val="none"/>
        </w:rPr>
        <w:t>五、报价人承诺</w:t>
      </w:r>
      <w:bookmarkEnd w:id="239"/>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rPr>
          <w:rFonts w:hint="eastAsia" w:ascii="宋体" w:hAnsi="宋体"/>
          <w:b/>
          <w:bCs/>
          <w:color w:val="auto"/>
          <w:sz w:val="24"/>
          <w:highlight w:val="none"/>
        </w:rPr>
      </w:pPr>
      <w:r>
        <w:rPr>
          <w:rFonts w:hint="eastAsia" w:ascii="宋体" w:hAnsi="宋体"/>
          <w:b/>
          <w:bCs/>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40" w:name="_Toc22594"/>
      <w:r>
        <w:rPr>
          <w:rFonts w:hint="eastAsia" w:ascii="宋体" w:hAnsi="宋体" w:eastAsia="宋体" w:cs="宋体"/>
          <w:b/>
          <w:bCs/>
          <w:color w:val="auto"/>
          <w:kern w:val="0"/>
          <w:sz w:val="28"/>
          <w:szCs w:val="32"/>
          <w:highlight w:val="none"/>
          <w:lang w:val="en-US" w:eastAsia="zh-CN" w:bidi="ar-SA"/>
        </w:rPr>
        <w:t>六、报价人其他资料</w:t>
      </w:r>
      <w:bookmarkEnd w:id="240"/>
    </w:p>
    <w:p>
      <w:pPr>
        <w:pStyle w:val="2"/>
        <w:rPr>
          <w:rFonts w:ascii="宋体" w:hAnsi="宋体"/>
          <w:color w:val="auto"/>
          <w:sz w:val="24"/>
          <w:highlight w:val="none"/>
        </w:rPr>
      </w:pPr>
    </w:p>
    <w:p>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4200"/>
          <w:tab w:val="left" w:pos="4620"/>
        </w:tabs>
        <w:autoSpaceDE w:val="0"/>
        <w:autoSpaceDN w:val="0"/>
        <w:adjustRightInd w:val="0"/>
        <w:snapToGrid w:val="0"/>
        <w:spacing w:line="480" w:lineRule="auto"/>
        <w:ind w:firstLine="5250" w:firstLineChars="2500"/>
        <w:jc w:val="left"/>
        <w:rPr>
          <w:rFonts w:hint="eastAsia" w:ascii="宋体" w:hAnsi="宋体"/>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tabs>
          <w:tab w:val="left" w:pos="7140"/>
          <w:tab w:val="left" w:pos="7560"/>
          <w:tab w:val="left" w:pos="8300"/>
        </w:tabs>
        <w:autoSpaceDE w:val="0"/>
        <w:autoSpaceDN w:val="0"/>
        <w:adjustRightInd w:val="0"/>
        <w:ind w:firstLine="420" w:firstLineChars="200"/>
        <w:rPr>
          <w:rFonts w:hint="eastAsia" w:ascii="宋体" w:hAnsi="宋体"/>
          <w:snapToGrid w:val="0"/>
          <w:color w:val="auto"/>
          <w:kern w:val="0"/>
          <w:szCs w:val="21"/>
          <w:highlight w:val="non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）技术部分</w:t>
      </w:r>
    </w:p>
    <w:p>
      <w:pPr>
        <w:pStyle w:val="4"/>
        <w:spacing w:before="0" w:after="0" w:line="360" w:lineRule="auto"/>
        <w:jc w:val="center"/>
        <w:outlineLvl w:val="9"/>
        <w:rPr>
          <w:rFonts w:ascii="宋体" w:hAnsi="宋体" w:eastAsia="宋体" w:cs="宋体"/>
          <w:color w:val="auto"/>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四</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pPr>
        <w:pStyle w:val="4"/>
        <w:spacing w:before="0" w:after="0" w:line="360" w:lineRule="auto"/>
        <w:jc w:val="center"/>
        <w:outlineLvl w:val="9"/>
        <w:rPr>
          <w:rFonts w:hint="eastAsia" w:ascii="宋体" w:hAnsi="宋体" w:eastAsia="宋体" w:cs="宋体"/>
          <w:color w:val="auto"/>
          <w:sz w:val="21"/>
          <w:szCs w:val="21"/>
          <w:highlight w:val="none"/>
        </w:rPr>
      </w:pPr>
    </w:p>
    <w:p>
      <w:pPr>
        <w:pStyle w:val="2"/>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五</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wordWrap w:val="0"/>
        <w:adjustRightInd w:val="0"/>
        <w:snapToGrid w:val="0"/>
        <w:spacing w:line="460" w:lineRule="exact"/>
        <w:jc w:val="left"/>
        <w:rPr>
          <w:rFonts w:hint="eastAsia" w:ascii="宋体" w:hAnsi="宋体" w:cs="宋体"/>
          <w:color w:val="auto"/>
          <w:szCs w:val="21"/>
          <w:highlight w:val="none"/>
          <w:lang w:bidi="ar"/>
        </w:rPr>
      </w:pPr>
    </w:p>
    <w:p>
      <w:pPr>
        <w:pStyle w:val="2"/>
        <w:rPr>
          <w:color w:val="auto"/>
          <w:highlight w:val="none"/>
        </w:rPr>
      </w:pPr>
    </w:p>
    <w:p>
      <w:pPr>
        <w:rPr>
          <w:rFonts w:ascii="宋体" w:hAnsi="宋体" w:cs="宋体"/>
          <w:color w:val="auto"/>
          <w:sz w:val="28"/>
          <w:highlight w:val="none"/>
        </w:rPr>
      </w:pPr>
    </w:p>
    <w:bookmarkEnd w:id="233"/>
    <w:bookmarkEnd w:id="234"/>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32C9949-EEA3-4780-9585-B93D260755E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39A4DF9A-0C23-413F-9D46-72DAA86158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8B904D3D-F00C-45FC-871B-C8E8CF7C78E5}"/>
  </w:font>
  <w:font w:name="仿宋">
    <w:panose1 w:val="02010609060101010101"/>
    <w:charset w:val="86"/>
    <w:family w:val="modern"/>
    <w:pitch w:val="default"/>
    <w:sig w:usb0="800002BF" w:usb1="38CF7CFA" w:usb2="00000016" w:usb3="00000000" w:csb0="00040001" w:csb1="00000000"/>
    <w:embedRegular r:id="rId4" w:fontKey="{03544584-731F-4E82-915B-683BCCC9E9FB}"/>
  </w:font>
  <w:font w:name="方正小标宋_GBK">
    <w:panose1 w:val="03000509000000000000"/>
    <w:charset w:val="86"/>
    <w:family w:val="script"/>
    <w:pitch w:val="default"/>
    <w:sig w:usb0="00000001" w:usb1="080E0000" w:usb2="00000000" w:usb3="00000000" w:csb0="00040000" w:csb1="00000000"/>
    <w:embedRegular r:id="rId5" w:fontKey="{9D96E58F-7F0A-4D90-99F9-D0FC96ED4F4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32a16b7-2c03-4a7b-bae5-79bf0074b9d4&amp;fileid=261254&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A875C2"/>
    <w:rsid w:val="4AB72272"/>
    <w:rsid w:val="4AD703A4"/>
    <w:rsid w:val="4B305E1B"/>
    <w:rsid w:val="4B5279C2"/>
    <w:rsid w:val="4B9B43F1"/>
    <w:rsid w:val="4BB92D8E"/>
    <w:rsid w:val="4BD07B58"/>
    <w:rsid w:val="4BE87BA5"/>
    <w:rsid w:val="4C3176AB"/>
    <w:rsid w:val="4C415DC1"/>
    <w:rsid w:val="4C6E278E"/>
    <w:rsid w:val="4CFF538B"/>
    <w:rsid w:val="4D4D7800"/>
    <w:rsid w:val="4D7251FF"/>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2F33EDE"/>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F368F"/>
    <w:rsid w:val="557D5B60"/>
    <w:rsid w:val="55834A19"/>
    <w:rsid w:val="55F27046"/>
    <w:rsid w:val="55F526C6"/>
    <w:rsid w:val="56066DC9"/>
    <w:rsid w:val="564E1228"/>
    <w:rsid w:val="56854353"/>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EB4FF2"/>
    <w:rsid w:val="5B0A066E"/>
    <w:rsid w:val="5B123FA7"/>
    <w:rsid w:val="5B21789B"/>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D1FFC"/>
    <w:rsid w:val="628E1BE9"/>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40</Pages>
  <Words>13649</Words>
  <Characters>14181</Characters>
  <Lines>116</Lines>
  <Paragraphs>32</Paragraphs>
  <TotalTime>4</TotalTime>
  <ScaleCrop>false</ScaleCrop>
  <LinksUpToDate>false</LinksUpToDate>
  <CharactersWithSpaces>15823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Kevin</cp:lastModifiedBy>
  <cp:lastPrinted>2022-06-07T10:51:00Z</cp:lastPrinted>
  <dcterms:modified xsi:type="dcterms:W3CDTF">2025-09-26T02:04:57Z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1D9D886C34A74E4C9416790ABC01896C_13</vt:lpwstr>
  </property>
  <property fmtid="{D5CDD505-2E9C-101B-9397-08002B2CF9AE}" pid="4" name="KSOTemplateDocerSaveRecord">
    <vt:lpwstr>eyJoZGlkIjoiM2Y3Mjk5YTM5NDEwM2NlM2I4NGUzNmZjYjI5NmQyNzgiLCJ1c2VySWQiOiI5ODk3ODM1NDAifQ==</vt:lpwstr>
  </property>
</Properties>
</file>